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E17AE" w14:textId="77777777" w:rsidR="00EE35C5" w:rsidRDefault="00EE35C5" w:rsidP="000E78AC"/>
    <w:p w14:paraId="15EF7370" w14:textId="77777777" w:rsidR="00EE35C5" w:rsidRDefault="00EE35C5" w:rsidP="000E78AC"/>
    <w:p w14:paraId="1E2C41AB" w14:textId="77777777" w:rsidR="00EE35C5" w:rsidRDefault="00EE35C5" w:rsidP="000E78AC"/>
    <w:p w14:paraId="22DFF685" w14:textId="77777777" w:rsidR="00EE35C5" w:rsidRDefault="00EE35C5" w:rsidP="000E78AC"/>
    <w:p w14:paraId="0501050B" w14:textId="77777777" w:rsidR="00ED15C9" w:rsidRDefault="00A90521" w:rsidP="000E78AC">
      <w:r>
        <w:rPr>
          <w:noProof/>
        </w:rPr>
        <w:drawing>
          <wp:anchor distT="0" distB="0" distL="114300" distR="114300" simplePos="0" relativeHeight="251659264" behindDoc="1" locked="0" layoutInCell="1" allowOverlap="1" wp14:anchorId="3E086D26" wp14:editId="64501C1A">
            <wp:simplePos x="0" y="0"/>
            <wp:positionH relativeFrom="page">
              <wp:posOffset>4457700</wp:posOffset>
            </wp:positionH>
            <wp:positionV relativeFrom="margin">
              <wp:align>top</wp:align>
            </wp:positionV>
            <wp:extent cx="2883600" cy="734400"/>
            <wp:effectExtent l="0" t="0" r="0" b="0"/>
            <wp:wrapNone/>
            <wp:docPr id="2" name="Picture 2"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B175E" w14:textId="77777777" w:rsidR="00ED15C9" w:rsidRDefault="00ED15C9" w:rsidP="000E78AC"/>
    <w:p w14:paraId="772C369B" w14:textId="77777777" w:rsidR="000E78AC" w:rsidRDefault="000E78AC" w:rsidP="000E78AC"/>
    <w:p w14:paraId="7637C0C1" w14:textId="77777777" w:rsidR="000E78AC" w:rsidRDefault="000E78AC" w:rsidP="000E78AC"/>
    <w:p w14:paraId="53EAB468" w14:textId="77777777" w:rsidR="000E78AC" w:rsidRDefault="000E78AC" w:rsidP="000E78AC"/>
    <w:p w14:paraId="6E17E334" w14:textId="77777777" w:rsidR="000E78AC" w:rsidRDefault="000E78AC" w:rsidP="000E78AC"/>
    <w:p w14:paraId="25743189" w14:textId="77777777" w:rsidR="000E78AC" w:rsidRDefault="000E78AC" w:rsidP="000E78AC"/>
    <w:p w14:paraId="759D211E" w14:textId="77777777" w:rsidR="000E78AC" w:rsidRDefault="000E78AC" w:rsidP="000E78AC"/>
    <w:p w14:paraId="280C7FA0" w14:textId="77777777" w:rsidR="000E78AC" w:rsidRDefault="000E78AC" w:rsidP="000E78AC"/>
    <w:p w14:paraId="0288DD31" w14:textId="16485B8D" w:rsidR="000E78AC" w:rsidRDefault="009C5A4B" w:rsidP="000E78AC">
      <w:r>
        <w:tab/>
      </w:r>
      <w:r>
        <w:tab/>
      </w:r>
      <w:r>
        <w:tab/>
      </w:r>
      <w:r>
        <w:tab/>
      </w:r>
      <w:r>
        <w:tab/>
      </w:r>
    </w:p>
    <w:p w14:paraId="579A5FE4" w14:textId="77777777" w:rsidR="000E78AC" w:rsidRPr="000E78AC" w:rsidRDefault="000E78AC" w:rsidP="000E78AC"/>
    <w:p w14:paraId="585D856C" w14:textId="37743205" w:rsidR="000F3171" w:rsidRPr="006A1041" w:rsidRDefault="6624304E" w:rsidP="6624304E">
      <w:pPr>
        <w:jc w:val="center"/>
        <w:rPr>
          <w:rFonts w:ascii="Arial" w:eastAsia="Arial" w:hAnsi="Arial" w:cs="Arial"/>
          <w:b/>
          <w:bCs/>
          <w:sz w:val="32"/>
          <w:szCs w:val="32"/>
        </w:rPr>
      </w:pPr>
      <w:r w:rsidRPr="6624304E">
        <w:rPr>
          <w:rFonts w:ascii="Arial" w:eastAsia="Arial" w:hAnsi="Arial" w:cs="Arial"/>
          <w:b/>
          <w:bCs/>
          <w:sz w:val="32"/>
          <w:szCs w:val="32"/>
        </w:rPr>
        <w:t>EMAS Environmental statement 201</w:t>
      </w:r>
      <w:r w:rsidR="00905B4A">
        <w:rPr>
          <w:rFonts w:ascii="Arial" w:eastAsia="Arial" w:hAnsi="Arial" w:cs="Arial"/>
          <w:b/>
          <w:bCs/>
          <w:sz w:val="32"/>
          <w:szCs w:val="32"/>
        </w:rPr>
        <w:t>7</w:t>
      </w:r>
    </w:p>
    <w:p w14:paraId="16D457AE" w14:textId="77777777" w:rsidR="000F3171" w:rsidRDefault="000F3171" w:rsidP="000F3171">
      <w:pPr>
        <w:rPr>
          <w:szCs w:val="22"/>
        </w:rPr>
      </w:pPr>
    </w:p>
    <w:p w14:paraId="6B3460B6" w14:textId="505E20BC" w:rsidR="000F3171" w:rsidRPr="002219E4" w:rsidRDefault="002219E4" w:rsidP="00FA7424">
      <w:pPr>
        <w:jc w:val="center"/>
        <w:rPr>
          <w:rFonts w:ascii="Arial" w:hAnsi="Arial" w:cs="Arial"/>
          <w:sz w:val="24"/>
        </w:rPr>
      </w:pPr>
      <w:r w:rsidRPr="002219E4">
        <w:rPr>
          <w:rFonts w:ascii="Arial" w:hAnsi="Arial" w:cs="Arial"/>
          <w:sz w:val="24"/>
        </w:rPr>
        <w:t>Final</w:t>
      </w:r>
    </w:p>
    <w:p w14:paraId="536F104A" w14:textId="77777777" w:rsidR="000F3171" w:rsidRPr="005C7F6C" w:rsidRDefault="000F3171" w:rsidP="000F3171">
      <w:pPr>
        <w:rPr>
          <w:szCs w:val="22"/>
        </w:rPr>
      </w:pPr>
    </w:p>
    <w:p w14:paraId="66D0CF8E" w14:textId="77777777" w:rsidR="000F3171" w:rsidRDefault="000F3171" w:rsidP="000F3171"/>
    <w:p w14:paraId="73B77145" w14:textId="77777777" w:rsidR="000F3171" w:rsidRDefault="000F3171" w:rsidP="000F3171"/>
    <w:p w14:paraId="5F81597A" w14:textId="77777777" w:rsidR="000F3171" w:rsidRDefault="000F3171" w:rsidP="000F3171"/>
    <w:p w14:paraId="00528F71" w14:textId="77777777" w:rsidR="000F3171" w:rsidRDefault="000F3171" w:rsidP="000F3171"/>
    <w:p w14:paraId="7A5587A9" w14:textId="77777777" w:rsidR="000F3171" w:rsidRDefault="000F3171" w:rsidP="000F3171"/>
    <w:p w14:paraId="3E4265A4" w14:textId="77777777" w:rsidR="000F3171" w:rsidRDefault="000F3171" w:rsidP="000F3171"/>
    <w:p w14:paraId="14422790" w14:textId="77777777" w:rsidR="000F3171" w:rsidRDefault="000F3171" w:rsidP="000F3171"/>
    <w:p w14:paraId="48F470C4" w14:textId="77777777" w:rsidR="000F3171" w:rsidRDefault="000F3171" w:rsidP="000F3171"/>
    <w:p w14:paraId="6496E48B" w14:textId="77777777" w:rsidR="000F3171" w:rsidRDefault="000F3171" w:rsidP="000F3171"/>
    <w:p w14:paraId="0BCAA46E" w14:textId="77777777" w:rsidR="000F3171" w:rsidRDefault="000F3171" w:rsidP="000F3171"/>
    <w:p w14:paraId="7812D411" w14:textId="77777777" w:rsidR="000F3171" w:rsidRDefault="000F3171" w:rsidP="000F3171"/>
    <w:p w14:paraId="055E94A7" w14:textId="77777777" w:rsidR="000F3171" w:rsidRDefault="000F3171" w:rsidP="000F3171"/>
    <w:p w14:paraId="1879838B" w14:textId="77777777" w:rsidR="000F3171" w:rsidRDefault="000F3171" w:rsidP="000F3171"/>
    <w:p w14:paraId="08B819CE" w14:textId="77777777" w:rsidR="000F3171" w:rsidRDefault="000F3171" w:rsidP="000F3171"/>
    <w:p w14:paraId="19C2B10E" w14:textId="77777777" w:rsidR="000F3171" w:rsidRDefault="000F3171" w:rsidP="000F3171"/>
    <w:p w14:paraId="5D0F28EC" w14:textId="77777777" w:rsidR="000F3171" w:rsidRDefault="000F3171" w:rsidP="000F3171"/>
    <w:p w14:paraId="29A1C079" w14:textId="77777777" w:rsidR="000F3171" w:rsidRDefault="000F3171" w:rsidP="000F3171"/>
    <w:p w14:paraId="3D61BA86" w14:textId="77777777" w:rsidR="000F3171" w:rsidRDefault="000F3171" w:rsidP="000F3171"/>
    <w:p w14:paraId="693D74FA" w14:textId="77777777" w:rsidR="000F3171" w:rsidRDefault="000F3171" w:rsidP="000F3171"/>
    <w:p w14:paraId="75BD93E7" w14:textId="77777777" w:rsidR="000F3171" w:rsidRDefault="000F3171" w:rsidP="000F3171"/>
    <w:p w14:paraId="04DFF324" w14:textId="77777777" w:rsidR="000F3171" w:rsidRDefault="000F3171" w:rsidP="000F3171"/>
    <w:p w14:paraId="1E7F670D" w14:textId="77777777" w:rsidR="000F3171" w:rsidRDefault="000F3171" w:rsidP="000F3171"/>
    <w:p w14:paraId="18A10F54" w14:textId="77777777" w:rsidR="00614B33" w:rsidRDefault="00614B33" w:rsidP="000F3171"/>
    <w:p w14:paraId="75D5C66E" w14:textId="77777777" w:rsidR="006A1041" w:rsidRDefault="006A1041">
      <w:pPr>
        <w:spacing w:after="200" w:line="276" w:lineRule="auto"/>
        <w:rPr>
          <w:rFonts w:ascii="Arial" w:hAnsi="Arial" w:cs="Arial"/>
          <w:b/>
          <w:bCs/>
          <w:iCs/>
          <w:sz w:val="24"/>
          <w:szCs w:val="28"/>
        </w:rPr>
      </w:pPr>
      <w:r>
        <w:rPr>
          <w:rFonts w:ascii="Arial" w:hAnsi="Arial" w:cs="Arial"/>
          <w:b/>
          <w:bCs/>
          <w:iCs/>
          <w:sz w:val="24"/>
          <w:szCs w:val="28"/>
        </w:rPr>
        <w:br w:type="page"/>
      </w:r>
    </w:p>
    <w:p w14:paraId="252A5DA7" w14:textId="77777777" w:rsidR="00BA3341" w:rsidRDefault="00BA3341" w:rsidP="00192BC7">
      <w:pPr>
        <w:autoSpaceDE w:val="0"/>
        <w:autoSpaceDN w:val="0"/>
        <w:adjustRightInd w:val="0"/>
        <w:jc w:val="center"/>
        <w:rPr>
          <w:rFonts w:asciiTheme="minorHAnsi" w:hAnsiTheme="minorHAnsi"/>
          <w:szCs w:val="22"/>
        </w:rPr>
      </w:pPr>
      <w:r>
        <w:rPr>
          <w:noProof/>
        </w:rPr>
        <w:lastRenderedPageBreak/>
        <w:drawing>
          <wp:inline distT="0" distB="0" distL="0" distR="0" wp14:anchorId="7052EE5B" wp14:editId="388EFBE4">
            <wp:extent cx="2180590" cy="392361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8850" cy="3938474"/>
                    </a:xfrm>
                    <a:prstGeom prst="rect">
                      <a:avLst/>
                    </a:prstGeom>
                  </pic:spPr>
                </pic:pic>
              </a:graphicData>
            </a:graphic>
          </wp:inline>
        </w:drawing>
      </w:r>
    </w:p>
    <w:p w14:paraId="65579486" w14:textId="77777777" w:rsidR="00BA3341" w:rsidRDefault="00BA3341" w:rsidP="006A1041">
      <w:pPr>
        <w:autoSpaceDE w:val="0"/>
        <w:autoSpaceDN w:val="0"/>
        <w:adjustRightInd w:val="0"/>
        <w:rPr>
          <w:rFonts w:asciiTheme="minorHAnsi" w:hAnsiTheme="minorHAnsi"/>
          <w:szCs w:val="22"/>
        </w:rPr>
      </w:pPr>
    </w:p>
    <w:p w14:paraId="6BE9D61B" w14:textId="77777777" w:rsidR="00BA3341" w:rsidRDefault="00BA3341" w:rsidP="006A1041">
      <w:pPr>
        <w:autoSpaceDE w:val="0"/>
        <w:autoSpaceDN w:val="0"/>
        <w:adjustRightInd w:val="0"/>
        <w:rPr>
          <w:rFonts w:asciiTheme="minorHAnsi" w:hAnsiTheme="minorHAnsi"/>
          <w:szCs w:val="22"/>
        </w:rPr>
      </w:pPr>
    </w:p>
    <w:p w14:paraId="04C7CC90" w14:textId="77777777" w:rsidR="006A1041" w:rsidRPr="00BA3341" w:rsidRDefault="6624304E" w:rsidP="6624304E">
      <w:pPr>
        <w:autoSpaceDE w:val="0"/>
        <w:autoSpaceDN w:val="0"/>
        <w:adjustRightInd w:val="0"/>
        <w:jc w:val="both"/>
        <w:rPr>
          <w:rFonts w:asciiTheme="minorHAnsi" w:eastAsiaTheme="minorEastAsia" w:hAnsiTheme="minorHAnsi" w:cstheme="minorBidi"/>
        </w:rPr>
      </w:pPr>
      <w:r w:rsidRPr="6624304E">
        <w:rPr>
          <w:rFonts w:asciiTheme="minorHAnsi" w:eastAsiaTheme="minorEastAsia" w:hAnsiTheme="minorHAnsi" w:cstheme="minorBidi"/>
        </w:rPr>
        <w:t>This environmental statement provides information to the general public and other interested</w:t>
      </w:r>
    </w:p>
    <w:p w14:paraId="7FFF6270" w14:textId="3780DBCA" w:rsidR="006A1041" w:rsidRPr="00BA3341" w:rsidRDefault="6624304E" w:rsidP="6624304E">
      <w:pPr>
        <w:autoSpaceDE w:val="0"/>
        <w:autoSpaceDN w:val="0"/>
        <w:adjustRightInd w:val="0"/>
        <w:jc w:val="both"/>
        <w:rPr>
          <w:rFonts w:asciiTheme="minorHAnsi" w:eastAsiaTheme="minorEastAsia" w:hAnsiTheme="minorHAnsi" w:cstheme="minorBidi"/>
        </w:rPr>
      </w:pPr>
      <w:r w:rsidRPr="6624304E">
        <w:rPr>
          <w:rFonts w:asciiTheme="minorHAnsi" w:eastAsiaTheme="minorEastAsia" w:hAnsiTheme="minorHAnsi" w:cstheme="minorBidi"/>
        </w:rPr>
        <w:t>parties on the environmental performance and activities of the European Environment Agency (EEA)</w:t>
      </w:r>
    </w:p>
    <w:p w14:paraId="03705063" w14:textId="1AE10CC6" w:rsidR="00614B33" w:rsidRDefault="6624304E" w:rsidP="6624304E">
      <w:pPr>
        <w:autoSpaceDE w:val="0"/>
        <w:autoSpaceDN w:val="0"/>
        <w:adjustRightInd w:val="0"/>
        <w:jc w:val="both"/>
        <w:rPr>
          <w:rFonts w:ascii="Arial" w:eastAsia="Arial" w:hAnsi="Arial" w:cs="Arial"/>
          <w:b/>
          <w:bCs/>
          <w:sz w:val="24"/>
        </w:rPr>
      </w:pPr>
      <w:r w:rsidRPr="6624304E">
        <w:rPr>
          <w:rFonts w:asciiTheme="minorHAnsi" w:eastAsiaTheme="minorEastAsia" w:hAnsiTheme="minorHAnsi" w:cstheme="minorBidi"/>
        </w:rPr>
        <w:t>in 201</w:t>
      </w:r>
      <w:r w:rsidR="00905B4A">
        <w:rPr>
          <w:rFonts w:asciiTheme="minorHAnsi" w:eastAsiaTheme="minorEastAsia" w:hAnsiTheme="minorHAnsi" w:cstheme="minorBidi"/>
        </w:rPr>
        <w:t>7</w:t>
      </w:r>
      <w:r w:rsidRPr="6624304E">
        <w:rPr>
          <w:rFonts w:asciiTheme="minorHAnsi" w:eastAsiaTheme="minorEastAsia" w:hAnsiTheme="minorHAnsi" w:cstheme="minorBidi"/>
        </w:rPr>
        <w:t xml:space="preserve">. It can be found on the </w:t>
      </w:r>
      <w:hyperlink r:id="rId10" w:history="1">
        <w:r w:rsidRPr="000D67CC">
          <w:rPr>
            <w:rStyle w:val="Hyperlink"/>
            <w:rFonts w:asciiTheme="minorHAnsi" w:eastAsiaTheme="minorEastAsia" w:hAnsiTheme="minorHAnsi" w:cstheme="minorBidi"/>
          </w:rPr>
          <w:t>EEA website</w:t>
        </w:r>
      </w:hyperlink>
      <w:r w:rsidRPr="6624304E">
        <w:rPr>
          <w:rFonts w:asciiTheme="minorHAnsi" w:eastAsiaTheme="minorEastAsia" w:hAnsiTheme="minorHAnsi" w:cstheme="minorBidi"/>
        </w:rPr>
        <w:t>. The EEA was first validated under the EMAS scheme in 2005</w:t>
      </w:r>
      <w:r w:rsidR="004E1005">
        <w:rPr>
          <w:rStyle w:val="FootnoteReference"/>
          <w:rFonts w:asciiTheme="minorHAnsi" w:eastAsiaTheme="minorEastAsia" w:hAnsiTheme="minorHAnsi" w:cstheme="minorBidi"/>
        </w:rPr>
        <w:footnoteReference w:id="1"/>
      </w:r>
      <w:r w:rsidRPr="6624304E">
        <w:rPr>
          <w:rFonts w:asciiTheme="minorHAnsi" w:eastAsiaTheme="minorEastAsia" w:hAnsiTheme="minorHAnsi" w:cstheme="minorBidi"/>
        </w:rPr>
        <w:t xml:space="preserve">. This environmental statement is the </w:t>
      </w:r>
      <w:r w:rsidR="00905B4A">
        <w:rPr>
          <w:rFonts w:asciiTheme="minorHAnsi" w:eastAsiaTheme="minorEastAsia" w:hAnsiTheme="minorHAnsi" w:cstheme="minorBidi"/>
        </w:rPr>
        <w:t>seventh</w:t>
      </w:r>
      <w:r w:rsidRPr="6624304E">
        <w:rPr>
          <w:rFonts w:asciiTheme="minorHAnsi" w:eastAsiaTheme="minorEastAsia" w:hAnsiTheme="minorHAnsi" w:cstheme="minorBidi"/>
        </w:rPr>
        <w:t xml:space="preserve"> to be produced within the EMAS annual validation cycle. It contains updated data for 201</w:t>
      </w:r>
      <w:r w:rsidR="00905B4A">
        <w:rPr>
          <w:rFonts w:asciiTheme="minorHAnsi" w:eastAsiaTheme="minorEastAsia" w:hAnsiTheme="minorHAnsi" w:cstheme="minorBidi"/>
        </w:rPr>
        <w:t>7</w:t>
      </w:r>
      <w:r w:rsidRPr="6624304E">
        <w:rPr>
          <w:rFonts w:asciiTheme="minorHAnsi" w:eastAsiaTheme="minorEastAsia" w:hAnsiTheme="minorHAnsi" w:cstheme="minorBidi"/>
        </w:rPr>
        <w:t xml:space="preserve">, which are compared with data from the previous </w:t>
      </w:r>
      <w:r w:rsidR="000D67CC">
        <w:rPr>
          <w:rFonts w:asciiTheme="minorHAnsi" w:eastAsiaTheme="minorEastAsia" w:hAnsiTheme="minorHAnsi" w:cstheme="minorBidi"/>
        </w:rPr>
        <w:t>5</w:t>
      </w:r>
      <w:r w:rsidR="000D67CC" w:rsidRPr="6624304E">
        <w:rPr>
          <w:rFonts w:asciiTheme="minorHAnsi" w:eastAsiaTheme="minorEastAsia" w:hAnsiTheme="minorHAnsi" w:cstheme="minorBidi"/>
        </w:rPr>
        <w:t xml:space="preserve"> </w:t>
      </w:r>
      <w:r w:rsidRPr="6624304E">
        <w:rPr>
          <w:rFonts w:asciiTheme="minorHAnsi" w:eastAsiaTheme="minorEastAsia" w:hAnsiTheme="minorHAnsi" w:cstheme="minorBidi"/>
        </w:rPr>
        <w:t>years.</w:t>
      </w:r>
    </w:p>
    <w:p w14:paraId="06C89673" w14:textId="77777777" w:rsidR="00614B33" w:rsidRDefault="00614B33" w:rsidP="00614B33">
      <w:pPr>
        <w:rPr>
          <w:rFonts w:ascii="Arial" w:hAnsi="Arial" w:cs="Arial"/>
          <w:b/>
          <w:bCs/>
          <w:iCs/>
          <w:sz w:val="24"/>
          <w:szCs w:val="28"/>
        </w:rPr>
      </w:pPr>
    </w:p>
    <w:p w14:paraId="58405AE5" w14:textId="77777777" w:rsidR="000E4270" w:rsidRDefault="000E4270" w:rsidP="00614B33"/>
    <w:p w14:paraId="37EBE7F9" w14:textId="74086D92" w:rsidR="000F3171" w:rsidRDefault="000F3171" w:rsidP="000F3171"/>
    <w:p w14:paraId="702EFAB2" w14:textId="5F7AB73C" w:rsidR="00614B33" w:rsidRDefault="00033B6F" w:rsidP="000F3171">
      <w:r w:rsidRPr="00033B6F">
        <w:rPr>
          <w:noProof/>
        </w:rPr>
        <w:lastRenderedPageBreak/>
        <w:drawing>
          <wp:inline distT="0" distB="0" distL="0" distR="0" wp14:anchorId="6AAD2BE7" wp14:editId="6DC1C0AF">
            <wp:extent cx="6686446" cy="9460519"/>
            <wp:effectExtent l="0" t="0" r="635" b="7620"/>
            <wp:docPr id="1" name="Picture 1" descr="\\cameleon\images\hoffmann\Seeapr83201703221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leon\images\hoffmann\Seeapr8320170322113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8094" cy="9462851"/>
                    </a:xfrm>
                    <a:prstGeom prst="rect">
                      <a:avLst/>
                    </a:prstGeom>
                    <a:noFill/>
                    <a:ln>
                      <a:noFill/>
                    </a:ln>
                  </pic:spPr>
                </pic:pic>
              </a:graphicData>
            </a:graphic>
          </wp:inline>
        </w:drawing>
      </w:r>
    </w:p>
    <w:p w14:paraId="55546431" w14:textId="77777777" w:rsidR="00614B33" w:rsidRDefault="00614B33">
      <w:pPr>
        <w:spacing w:after="200" w:line="276" w:lineRule="auto"/>
      </w:pPr>
    </w:p>
    <w:sdt>
      <w:sdtPr>
        <w:rPr>
          <w:rFonts w:ascii="Times New Roman" w:eastAsia="Times New Roman" w:hAnsi="Times New Roman" w:cs="Times New Roman"/>
          <w:color w:val="auto"/>
          <w:sz w:val="22"/>
          <w:szCs w:val="24"/>
          <w:lang w:val="en-GB" w:eastAsia="en-GB"/>
        </w:rPr>
        <w:id w:val="1340890718"/>
        <w:docPartObj>
          <w:docPartGallery w:val="Table of Contents"/>
          <w:docPartUnique/>
        </w:docPartObj>
      </w:sdtPr>
      <w:sdtEndPr>
        <w:rPr>
          <w:rFonts w:asciiTheme="minorHAnsi" w:hAnsiTheme="minorHAnsi"/>
          <w:b/>
          <w:bCs/>
          <w:noProof/>
          <w:sz w:val="24"/>
        </w:rPr>
      </w:sdtEndPr>
      <w:sdtContent>
        <w:p w14:paraId="21948A70" w14:textId="77777777" w:rsidR="00614B33" w:rsidRPr="004F09ED" w:rsidRDefault="00614B33">
          <w:pPr>
            <w:pStyle w:val="TOCHeading"/>
            <w:rPr>
              <w:rFonts w:ascii="Arial" w:hAnsi="Arial" w:cs="Arial"/>
              <w:sz w:val="28"/>
              <w:szCs w:val="28"/>
            </w:rPr>
          </w:pPr>
          <w:r w:rsidRPr="004F09ED">
            <w:rPr>
              <w:rFonts w:ascii="Arial" w:hAnsi="Arial" w:cs="Arial"/>
              <w:sz w:val="28"/>
              <w:szCs w:val="28"/>
            </w:rPr>
            <w:t>Contents</w:t>
          </w:r>
        </w:p>
        <w:p w14:paraId="7C79502A" w14:textId="34BBCFDE" w:rsidR="00CC6DAB" w:rsidRPr="00CC6DAB" w:rsidRDefault="00614B33">
          <w:pPr>
            <w:pStyle w:val="TOC1"/>
            <w:tabs>
              <w:tab w:val="right" w:leader="dot" w:pos="9628"/>
            </w:tabs>
            <w:rPr>
              <w:rFonts w:asciiTheme="minorHAnsi" w:eastAsiaTheme="minorEastAsia" w:hAnsiTheme="minorHAnsi" w:cstheme="minorBidi"/>
              <w:noProof/>
              <w:sz w:val="24"/>
            </w:rPr>
          </w:pPr>
          <w:r w:rsidRPr="00CC6DAB">
            <w:rPr>
              <w:rFonts w:asciiTheme="minorHAnsi" w:hAnsiTheme="minorHAnsi"/>
              <w:sz w:val="24"/>
            </w:rPr>
            <w:fldChar w:fldCharType="begin"/>
          </w:r>
          <w:r w:rsidRPr="00CC6DAB">
            <w:rPr>
              <w:rFonts w:asciiTheme="minorHAnsi" w:hAnsiTheme="minorHAnsi"/>
              <w:sz w:val="24"/>
            </w:rPr>
            <w:instrText xml:space="preserve"> TOC \o "1-3" \h \z \u </w:instrText>
          </w:r>
          <w:r w:rsidRPr="00CC6DAB">
            <w:rPr>
              <w:rFonts w:asciiTheme="minorHAnsi" w:hAnsiTheme="minorHAnsi"/>
              <w:sz w:val="24"/>
            </w:rPr>
            <w:fldChar w:fldCharType="separate"/>
          </w:r>
          <w:hyperlink w:anchor="_Toc508888484" w:history="1">
            <w:r w:rsidR="00CC6DAB" w:rsidRPr="00CC6DAB">
              <w:rPr>
                <w:rStyle w:val="Hyperlink"/>
                <w:rFonts w:asciiTheme="minorHAnsi" w:hAnsiTheme="minorHAnsi"/>
                <w:noProof/>
                <w:sz w:val="24"/>
              </w:rPr>
              <w:t>Introduction</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_Toc508888484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5</w:t>
            </w:r>
            <w:r w:rsidR="00CC6DAB" w:rsidRPr="00CC6DAB">
              <w:rPr>
                <w:rFonts w:asciiTheme="minorHAnsi" w:hAnsiTheme="minorHAnsi"/>
                <w:noProof/>
                <w:webHidden/>
                <w:sz w:val="24"/>
              </w:rPr>
              <w:fldChar w:fldCharType="end"/>
            </w:r>
          </w:hyperlink>
        </w:p>
        <w:p w14:paraId="55054DD2" w14:textId="7831EC47"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85" w:history="1">
            <w:r w:rsidR="00CC6DAB" w:rsidRPr="00CC6DAB">
              <w:rPr>
                <w:rStyle w:val="Hyperlink"/>
                <w:rFonts w:asciiTheme="minorHAnsi" w:hAnsiTheme="minorHAnsi"/>
                <w:noProof/>
                <w:sz w:val="24"/>
              </w:rPr>
              <w:t>Environmental management system</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_Toc508888485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5</w:t>
            </w:r>
            <w:r w:rsidR="00CC6DAB" w:rsidRPr="00CC6DAB">
              <w:rPr>
                <w:rFonts w:asciiTheme="minorHAnsi" w:hAnsiTheme="minorHAnsi"/>
                <w:noProof/>
                <w:webHidden/>
                <w:sz w:val="24"/>
              </w:rPr>
              <w:fldChar w:fldCharType="end"/>
            </w:r>
          </w:hyperlink>
        </w:p>
        <w:p w14:paraId="47876727" w14:textId="42D13250"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86" w:history="1">
            <w:r w:rsidR="00CC6DAB" w:rsidRPr="00CC6DAB">
              <w:rPr>
                <w:rStyle w:val="Hyperlink"/>
                <w:rFonts w:asciiTheme="minorHAnsi" w:hAnsiTheme="minorHAnsi"/>
                <w:noProof/>
                <w:sz w:val="24"/>
              </w:rPr>
              <w:t>Environmental management structure</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_Toc508888486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5</w:t>
            </w:r>
            <w:r w:rsidR="00CC6DAB" w:rsidRPr="00CC6DAB">
              <w:rPr>
                <w:rFonts w:asciiTheme="minorHAnsi" w:hAnsiTheme="minorHAnsi"/>
                <w:noProof/>
                <w:webHidden/>
                <w:sz w:val="24"/>
              </w:rPr>
              <w:fldChar w:fldCharType="end"/>
            </w:r>
          </w:hyperlink>
        </w:p>
        <w:p w14:paraId="308D124B" w14:textId="59658C9D"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87" w:history="1">
            <w:r w:rsidR="00CC6DAB" w:rsidRPr="00CC6DAB">
              <w:rPr>
                <w:rStyle w:val="Hyperlink"/>
                <w:rFonts w:asciiTheme="minorHAnsi" w:hAnsiTheme="minorHAnsi"/>
                <w:noProof/>
                <w:sz w:val="24"/>
              </w:rPr>
              <w:t>Environmental impacts of EEA activities</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_Toc508888487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5</w:t>
            </w:r>
            <w:r w:rsidR="00CC6DAB" w:rsidRPr="00CC6DAB">
              <w:rPr>
                <w:rFonts w:asciiTheme="minorHAnsi" w:hAnsiTheme="minorHAnsi"/>
                <w:noProof/>
                <w:webHidden/>
                <w:sz w:val="24"/>
              </w:rPr>
              <w:fldChar w:fldCharType="end"/>
            </w:r>
          </w:hyperlink>
        </w:p>
        <w:p w14:paraId="2F0399E5" w14:textId="7DB8CCA5"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88" w:history="1">
            <w:r w:rsidR="00CC6DAB" w:rsidRPr="00CC6DAB">
              <w:rPr>
                <w:rStyle w:val="Hyperlink"/>
                <w:rFonts w:asciiTheme="minorHAnsi" w:hAnsiTheme="minorHAnsi"/>
                <w:noProof/>
                <w:sz w:val="24"/>
              </w:rPr>
              <w:t>Environmental performance at the EEA in 2017</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_Toc508888488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6</w:t>
            </w:r>
            <w:r w:rsidR="00CC6DAB" w:rsidRPr="00CC6DAB">
              <w:rPr>
                <w:rFonts w:asciiTheme="minorHAnsi" w:hAnsiTheme="minorHAnsi"/>
                <w:noProof/>
                <w:webHidden/>
                <w:sz w:val="24"/>
              </w:rPr>
              <w:fldChar w:fldCharType="end"/>
            </w:r>
          </w:hyperlink>
        </w:p>
        <w:p w14:paraId="3833A715" w14:textId="66B8C1FC"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89" w:history="1">
            <w:r w:rsidR="00CC6DAB" w:rsidRPr="00CC6DAB">
              <w:rPr>
                <w:rStyle w:val="Hyperlink"/>
                <w:rFonts w:asciiTheme="minorHAnsi" w:hAnsiTheme="minorHAnsi"/>
                <w:noProof/>
                <w:sz w:val="24"/>
              </w:rPr>
              <w:t>Raising environmental awareness</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_Toc508888489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6</w:t>
            </w:r>
            <w:r w:rsidR="00CC6DAB" w:rsidRPr="00CC6DAB">
              <w:rPr>
                <w:rFonts w:asciiTheme="minorHAnsi" w:hAnsiTheme="minorHAnsi"/>
                <w:noProof/>
                <w:webHidden/>
                <w:sz w:val="24"/>
              </w:rPr>
              <w:fldChar w:fldCharType="end"/>
            </w:r>
          </w:hyperlink>
        </w:p>
        <w:p w14:paraId="309D8FA5" w14:textId="0EA0BF63"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0" w:history="1">
            <w:r w:rsidR="00CC6DAB" w:rsidRPr="00CC6DAB">
              <w:rPr>
                <w:rStyle w:val="Hyperlink"/>
                <w:rFonts w:asciiTheme="minorHAnsi" w:hAnsiTheme="minorHAnsi"/>
                <w:noProof/>
                <w:sz w:val="24"/>
              </w:rPr>
              <w:t>Running the EEA offices</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_Toc508888490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6</w:t>
            </w:r>
            <w:r w:rsidR="00CC6DAB" w:rsidRPr="00CC6DAB">
              <w:rPr>
                <w:rFonts w:asciiTheme="minorHAnsi" w:hAnsiTheme="minorHAnsi"/>
                <w:noProof/>
                <w:webHidden/>
                <w:sz w:val="24"/>
              </w:rPr>
              <w:fldChar w:fldCharType="end"/>
            </w:r>
          </w:hyperlink>
        </w:p>
        <w:p w14:paraId="279C7D91" w14:textId="35B8D0B2"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1" w:history="1">
            <w:r w:rsidR="00CC6DAB" w:rsidRPr="00CC6DAB">
              <w:rPr>
                <w:rStyle w:val="Hyperlink"/>
                <w:rFonts w:asciiTheme="minorHAnsi" w:hAnsiTheme="minorHAnsi"/>
                <w:noProof/>
                <w:sz w:val="24"/>
              </w:rPr>
              <w:t>Electricity</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_Toc508888491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7</w:t>
            </w:r>
            <w:r w:rsidR="00CC6DAB" w:rsidRPr="00CC6DAB">
              <w:rPr>
                <w:rFonts w:asciiTheme="minorHAnsi" w:hAnsiTheme="minorHAnsi"/>
                <w:noProof/>
                <w:webHidden/>
                <w:sz w:val="24"/>
              </w:rPr>
              <w:fldChar w:fldCharType="end"/>
            </w:r>
          </w:hyperlink>
        </w:p>
        <w:p w14:paraId="3989E83C" w14:textId="260844AB"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2" w:history="1">
            <w:r w:rsidR="00CC6DAB" w:rsidRPr="00CC6DAB">
              <w:rPr>
                <w:rStyle w:val="Hyperlink"/>
                <w:rFonts w:asciiTheme="minorHAnsi" w:hAnsiTheme="minorHAnsi"/>
                <w:noProof/>
                <w:sz w:val="24"/>
              </w:rPr>
              <w:t>Heating</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_Toc508888492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8</w:t>
            </w:r>
            <w:r w:rsidR="00CC6DAB" w:rsidRPr="00CC6DAB">
              <w:rPr>
                <w:rFonts w:asciiTheme="minorHAnsi" w:hAnsiTheme="minorHAnsi"/>
                <w:noProof/>
                <w:webHidden/>
                <w:sz w:val="24"/>
              </w:rPr>
              <w:fldChar w:fldCharType="end"/>
            </w:r>
          </w:hyperlink>
        </w:p>
        <w:p w14:paraId="7A9F275A" w14:textId="5BA023EA"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3" w:history="1">
            <w:r w:rsidR="00CC6DAB" w:rsidRPr="00CC6DAB">
              <w:rPr>
                <w:rStyle w:val="Hyperlink"/>
                <w:rFonts w:asciiTheme="minorHAnsi" w:hAnsiTheme="minorHAnsi"/>
                <w:noProof/>
                <w:sz w:val="24"/>
              </w:rPr>
              <w:t>Water</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_Toc508888493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8</w:t>
            </w:r>
            <w:r w:rsidR="00CC6DAB" w:rsidRPr="00CC6DAB">
              <w:rPr>
                <w:rFonts w:asciiTheme="minorHAnsi" w:hAnsiTheme="minorHAnsi"/>
                <w:noProof/>
                <w:webHidden/>
                <w:sz w:val="24"/>
              </w:rPr>
              <w:fldChar w:fldCharType="end"/>
            </w:r>
          </w:hyperlink>
        </w:p>
        <w:p w14:paraId="46B59491" w14:textId="640E4386"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4" w:history="1">
            <w:r w:rsidR="00CC6DAB" w:rsidRPr="00CC6DAB">
              <w:rPr>
                <w:rStyle w:val="Hyperlink"/>
                <w:rFonts w:asciiTheme="minorHAnsi" w:hAnsiTheme="minorHAnsi"/>
                <w:noProof/>
                <w:sz w:val="24"/>
              </w:rPr>
              <w:t>Paper</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_Toc508888494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9</w:t>
            </w:r>
            <w:r w:rsidR="00CC6DAB" w:rsidRPr="00CC6DAB">
              <w:rPr>
                <w:rFonts w:asciiTheme="minorHAnsi" w:hAnsiTheme="minorHAnsi"/>
                <w:noProof/>
                <w:webHidden/>
                <w:sz w:val="24"/>
              </w:rPr>
              <w:fldChar w:fldCharType="end"/>
            </w:r>
          </w:hyperlink>
        </w:p>
        <w:p w14:paraId="3F1155AB" w14:textId="6DDB2810"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5" w:history="1">
            <w:r w:rsidR="00CC6DAB" w:rsidRPr="00CC6DAB">
              <w:rPr>
                <w:rStyle w:val="Hyperlink"/>
                <w:rFonts w:asciiTheme="minorHAnsi" w:hAnsiTheme="minorHAnsi"/>
                <w:noProof/>
                <w:sz w:val="24"/>
              </w:rPr>
              <w:t>Waste</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_Toc508888495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10</w:t>
            </w:r>
            <w:r w:rsidR="00CC6DAB" w:rsidRPr="00CC6DAB">
              <w:rPr>
                <w:rFonts w:asciiTheme="minorHAnsi" w:hAnsiTheme="minorHAnsi"/>
                <w:noProof/>
                <w:webHidden/>
                <w:sz w:val="24"/>
              </w:rPr>
              <w:fldChar w:fldCharType="end"/>
            </w:r>
          </w:hyperlink>
        </w:p>
        <w:p w14:paraId="1710568B" w14:textId="1BF41D57"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6" w:history="1">
            <w:r w:rsidR="00CC6DAB" w:rsidRPr="00CC6DAB">
              <w:rPr>
                <w:rStyle w:val="Hyperlink"/>
                <w:rFonts w:asciiTheme="minorHAnsi" w:hAnsiTheme="minorHAnsi"/>
                <w:noProof/>
                <w:sz w:val="24"/>
              </w:rPr>
              <w:t>Carbon dioxide emissions related to travel</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_Toc508888496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11</w:t>
            </w:r>
            <w:r w:rsidR="00CC6DAB" w:rsidRPr="00CC6DAB">
              <w:rPr>
                <w:rFonts w:asciiTheme="minorHAnsi" w:hAnsiTheme="minorHAnsi"/>
                <w:noProof/>
                <w:webHidden/>
                <w:sz w:val="24"/>
              </w:rPr>
              <w:fldChar w:fldCharType="end"/>
            </w:r>
          </w:hyperlink>
        </w:p>
        <w:p w14:paraId="68D4C8AB" w14:textId="1859D976" w:rsidR="00CC6DAB" w:rsidRPr="00CC6DAB" w:rsidRDefault="00B2471D">
          <w:pPr>
            <w:pStyle w:val="TOC2"/>
            <w:tabs>
              <w:tab w:val="right" w:leader="dot" w:pos="9628"/>
            </w:tabs>
            <w:rPr>
              <w:rFonts w:asciiTheme="minorHAnsi" w:eastAsiaTheme="minorEastAsia" w:hAnsiTheme="minorHAnsi" w:cstheme="minorBidi"/>
              <w:noProof/>
              <w:sz w:val="24"/>
            </w:rPr>
          </w:pPr>
          <w:hyperlink w:anchor="_Toc508888497" w:history="1">
            <w:r w:rsidR="00CC6DAB" w:rsidRPr="00CC6DAB">
              <w:rPr>
                <w:rStyle w:val="Hyperlink"/>
                <w:rFonts w:asciiTheme="minorHAnsi" w:hAnsiTheme="minorHAnsi"/>
                <w:noProof/>
                <w:sz w:val="24"/>
              </w:rPr>
              <w:t>Environmental targets for 2017 with performance indicators</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_Toc508888497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12</w:t>
            </w:r>
            <w:r w:rsidR="00CC6DAB" w:rsidRPr="00CC6DAB">
              <w:rPr>
                <w:rFonts w:asciiTheme="minorHAnsi" w:hAnsiTheme="minorHAnsi"/>
                <w:noProof/>
                <w:webHidden/>
                <w:sz w:val="24"/>
              </w:rPr>
              <w:fldChar w:fldCharType="end"/>
            </w:r>
          </w:hyperlink>
        </w:p>
        <w:p w14:paraId="46232E79" w14:textId="55BD169E" w:rsidR="00CC6DAB" w:rsidRPr="00CC6DAB" w:rsidRDefault="00B2471D">
          <w:pPr>
            <w:pStyle w:val="TOC1"/>
            <w:tabs>
              <w:tab w:val="left" w:pos="1100"/>
              <w:tab w:val="right" w:leader="dot" w:pos="9628"/>
            </w:tabs>
            <w:rPr>
              <w:rFonts w:asciiTheme="minorHAnsi" w:eastAsiaTheme="minorEastAsia" w:hAnsiTheme="minorHAnsi" w:cstheme="minorBidi"/>
              <w:noProof/>
              <w:sz w:val="24"/>
            </w:rPr>
          </w:pPr>
          <w:hyperlink w:anchor="_Toc508888498" w:history="1">
            <w:r w:rsidR="00CC6DAB" w:rsidRPr="00CC6DAB">
              <w:rPr>
                <w:rStyle w:val="Hyperlink"/>
                <w:rFonts w:asciiTheme="minorHAnsi" w:hAnsiTheme="minorHAnsi"/>
                <w:noProof/>
                <w:sz w:val="24"/>
                <w:lang w:val="fr-FR"/>
              </w:rPr>
              <w:t>Annex A:</w:t>
            </w:r>
            <w:r w:rsidR="00CC6DAB" w:rsidRPr="00CC6DAB">
              <w:rPr>
                <w:rFonts w:asciiTheme="minorHAnsi" w:eastAsiaTheme="minorEastAsia" w:hAnsiTheme="minorHAnsi" w:cstheme="minorBidi"/>
                <w:noProof/>
                <w:sz w:val="24"/>
              </w:rPr>
              <w:tab/>
            </w:r>
            <w:r w:rsidR="00CC6DAB" w:rsidRPr="00CC6DAB">
              <w:rPr>
                <w:rStyle w:val="Hyperlink"/>
                <w:rFonts w:asciiTheme="minorHAnsi" w:hAnsiTheme="minorHAnsi"/>
                <w:noProof/>
                <w:sz w:val="24"/>
                <w:lang w:val="fr-FR"/>
              </w:rPr>
              <w:t>Environmental Management Programme 2018</w:t>
            </w:r>
            <w:r w:rsidR="00CC6DAB" w:rsidRPr="00CC6DAB">
              <w:rPr>
                <w:rFonts w:asciiTheme="minorHAnsi" w:hAnsiTheme="minorHAnsi"/>
                <w:noProof/>
                <w:webHidden/>
                <w:sz w:val="24"/>
              </w:rPr>
              <w:tab/>
            </w:r>
            <w:r w:rsidR="00CC6DAB" w:rsidRPr="00CC6DAB">
              <w:rPr>
                <w:rFonts w:asciiTheme="minorHAnsi" w:hAnsiTheme="minorHAnsi"/>
                <w:noProof/>
                <w:webHidden/>
                <w:sz w:val="24"/>
              </w:rPr>
              <w:fldChar w:fldCharType="begin"/>
            </w:r>
            <w:r w:rsidR="00CC6DAB" w:rsidRPr="00CC6DAB">
              <w:rPr>
                <w:rFonts w:asciiTheme="minorHAnsi" w:hAnsiTheme="minorHAnsi"/>
                <w:noProof/>
                <w:webHidden/>
                <w:sz w:val="24"/>
              </w:rPr>
              <w:instrText xml:space="preserve"> PAGEREF _Toc508888498 \h </w:instrText>
            </w:r>
            <w:r w:rsidR="00CC6DAB" w:rsidRPr="00CC6DAB">
              <w:rPr>
                <w:rFonts w:asciiTheme="minorHAnsi" w:hAnsiTheme="minorHAnsi"/>
                <w:noProof/>
                <w:webHidden/>
                <w:sz w:val="24"/>
              </w:rPr>
            </w:r>
            <w:r w:rsidR="00CC6DAB" w:rsidRPr="00CC6DAB">
              <w:rPr>
                <w:rFonts w:asciiTheme="minorHAnsi" w:hAnsiTheme="minorHAnsi"/>
                <w:noProof/>
                <w:webHidden/>
                <w:sz w:val="24"/>
              </w:rPr>
              <w:fldChar w:fldCharType="separate"/>
            </w:r>
            <w:r w:rsidR="001F5B9A">
              <w:rPr>
                <w:rFonts w:asciiTheme="minorHAnsi" w:hAnsiTheme="minorHAnsi"/>
                <w:noProof/>
                <w:webHidden/>
                <w:sz w:val="24"/>
              </w:rPr>
              <w:t>16</w:t>
            </w:r>
            <w:r w:rsidR="00CC6DAB" w:rsidRPr="00CC6DAB">
              <w:rPr>
                <w:rFonts w:asciiTheme="minorHAnsi" w:hAnsiTheme="minorHAnsi"/>
                <w:noProof/>
                <w:webHidden/>
                <w:sz w:val="24"/>
              </w:rPr>
              <w:fldChar w:fldCharType="end"/>
            </w:r>
          </w:hyperlink>
        </w:p>
        <w:p w14:paraId="4399551D" w14:textId="70A81D4F" w:rsidR="00614B33" w:rsidRPr="00CC6DAB" w:rsidRDefault="00614B33">
          <w:pPr>
            <w:rPr>
              <w:rFonts w:asciiTheme="minorHAnsi" w:hAnsiTheme="minorHAnsi"/>
              <w:sz w:val="24"/>
            </w:rPr>
          </w:pPr>
          <w:r w:rsidRPr="00CC6DAB">
            <w:rPr>
              <w:rFonts w:asciiTheme="minorHAnsi" w:hAnsiTheme="minorHAnsi"/>
              <w:b/>
              <w:bCs/>
              <w:noProof/>
              <w:sz w:val="24"/>
            </w:rPr>
            <w:fldChar w:fldCharType="end"/>
          </w:r>
        </w:p>
      </w:sdtContent>
    </w:sdt>
    <w:p w14:paraId="6C6307FC" w14:textId="2E29628E" w:rsidR="00AE1CD0" w:rsidRDefault="00AE1CD0" w:rsidP="005C7F6C">
      <w:pPr>
        <w:pStyle w:val="Heading1"/>
      </w:pPr>
      <w:bookmarkStart w:id="0" w:name="_Toc508888484"/>
      <w:r>
        <w:lastRenderedPageBreak/>
        <w:t>Introduction</w:t>
      </w:r>
      <w:bookmarkEnd w:id="0"/>
      <w:r w:rsidR="00E8343C">
        <w:t xml:space="preserve"> </w:t>
      </w:r>
    </w:p>
    <w:p w14:paraId="2E362F35" w14:textId="7E742857" w:rsidR="002D7DC9" w:rsidRPr="00DA0752" w:rsidRDefault="002D7DC9" w:rsidP="00AE1CD0">
      <w:pPr>
        <w:pStyle w:val="Heading2"/>
      </w:pPr>
      <w:bookmarkStart w:id="1" w:name="_Toc508888485"/>
      <w:r w:rsidRPr="00DA0752">
        <w:t>Environmental management system</w:t>
      </w:r>
      <w:bookmarkEnd w:id="1"/>
    </w:p>
    <w:p w14:paraId="6CA9752B" w14:textId="7CE3CB9F" w:rsidR="00CE1C78" w:rsidRPr="00CE1C78" w:rsidRDefault="00CE1C78" w:rsidP="00CE1C78">
      <w:pPr>
        <w:autoSpaceDE w:val="0"/>
        <w:rPr>
          <w:rFonts w:asciiTheme="minorHAnsi" w:eastAsiaTheme="minorEastAsia" w:hAnsiTheme="minorHAnsi" w:cstheme="minorBidi"/>
        </w:rPr>
      </w:pPr>
      <w:r w:rsidRPr="00CE1C78">
        <w:rPr>
          <w:rFonts w:asciiTheme="minorHAnsi" w:eastAsiaTheme="minorEastAsia" w:hAnsiTheme="minorHAnsi" w:cstheme="minorBidi"/>
        </w:rPr>
        <w:t xml:space="preserve">The European Environment Agency (EEA) uses an environmental management system, which was registered under the European Eco-Management and Audit Scheme (EMAS) in 2005. The first EMAS Regulation encompassing public and private sectors was adopted in 2001 ((EC) No 761/2001). </w:t>
      </w:r>
      <w:r w:rsidRPr="00BE5D7C">
        <w:rPr>
          <w:rFonts w:asciiTheme="minorHAnsi" w:eastAsiaTheme="minorEastAsia" w:hAnsiTheme="minorHAnsi" w:cstheme="minorBidi"/>
        </w:rPr>
        <w:t xml:space="preserve">It </w:t>
      </w:r>
      <w:r w:rsidR="007F17BA" w:rsidRPr="00BE5D7C">
        <w:rPr>
          <w:rFonts w:asciiTheme="minorHAnsi" w:eastAsiaTheme="minorEastAsia" w:hAnsiTheme="minorHAnsi" w:cstheme="minorBidi"/>
        </w:rPr>
        <w:t>was</w:t>
      </w:r>
      <w:r w:rsidRPr="00BE5D7C">
        <w:rPr>
          <w:rFonts w:asciiTheme="minorHAnsi" w:eastAsiaTheme="minorEastAsia" w:hAnsiTheme="minorHAnsi" w:cstheme="minorBidi"/>
        </w:rPr>
        <w:t xml:space="preserve"> subsequently updated </w:t>
      </w:r>
      <w:r w:rsidR="00351D22" w:rsidRPr="00BE5D7C">
        <w:rPr>
          <w:rFonts w:asciiTheme="minorHAnsi" w:eastAsiaTheme="minorEastAsia" w:hAnsiTheme="minorHAnsi" w:cstheme="minorBidi"/>
        </w:rPr>
        <w:t xml:space="preserve">by </w:t>
      </w:r>
      <w:r w:rsidRPr="00BE5D7C">
        <w:rPr>
          <w:rFonts w:asciiTheme="minorHAnsi" w:eastAsiaTheme="minorEastAsia" w:hAnsiTheme="minorHAnsi" w:cstheme="minorBidi"/>
        </w:rPr>
        <w:t>the revised Regulation (EC) No 2017/1505, which entered into force on 28 August 2017.</w:t>
      </w:r>
      <w:r w:rsidR="00CC0168">
        <w:rPr>
          <w:rFonts w:asciiTheme="minorHAnsi" w:eastAsiaTheme="minorEastAsia" w:hAnsiTheme="minorHAnsi" w:cstheme="minorBidi"/>
        </w:rPr>
        <w:t xml:space="preserve"> </w:t>
      </w:r>
    </w:p>
    <w:p w14:paraId="3C00DC92" w14:textId="77777777" w:rsidR="00CE1C78" w:rsidRPr="00CE1C78" w:rsidRDefault="00CE1C78" w:rsidP="00CE1C78">
      <w:pPr>
        <w:autoSpaceDE w:val="0"/>
        <w:rPr>
          <w:rFonts w:asciiTheme="minorHAnsi" w:eastAsiaTheme="minorEastAsia" w:hAnsiTheme="minorHAnsi" w:cstheme="minorBidi"/>
        </w:rPr>
      </w:pPr>
    </w:p>
    <w:p w14:paraId="081AA0E3" w14:textId="5281C8AE" w:rsidR="00CE1C78" w:rsidRPr="00CE1C78" w:rsidRDefault="00CE1C78" w:rsidP="00CE1C78">
      <w:pPr>
        <w:autoSpaceDE w:val="0"/>
        <w:rPr>
          <w:rFonts w:asciiTheme="minorHAnsi" w:eastAsiaTheme="minorEastAsia" w:hAnsiTheme="minorHAnsi" w:cstheme="minorBidi"/>
        </w:rPr>
      </w:pPr>
      <w:r w:rsidRPr="00CE1C78">
        <w:rPr>
          <w:rFonts w:asciiTheme="minorHAnsi" w:eastAsiaTheme="minorEastAsia" w:hAnsiTheme="minorHAnsi" w:cstheme="minorBidi"/>
        </w:rPr>
        <w:t xml:space="preserve">Since 2009, the EEA </w:t>
      </w:r>
      <w:r w:rsidR="00351D22">
        <w:rPr>
          <w:rFonts w:asciiTheme="minorHAnsi" w:eastAsiaTheme="minorEastAsia" w:hAnsiTheme="minorHAnsi" w:cstheme="minorBidi"/>
        </w:rPr>
        <w:t xml:space="preserve">has </w:t>
      </w:r>
      <w:r w:rsidRPr="00CE1C78">
        <w:rPr>
          <w:rFonts w:asciiTheme="minorHAnsi" w:eastAsiaTheme="minorEastAsia" w:hAnsiTheme="minorHAnsi" w:cstheme="minorBidi"/>
        </w:rPr>
        <w:t>publishe</w:t>
      </w:r>
      <w:r w:rsidR="00351D22">
        <w:rPr>
          <w:rFonts w:asciiTheme="minorHAnsi" w:eastAsiaTheme="minorEastAsia" w:hAnsiTheme="minorHAnsi" w:cstheme="minorBidi"/>
        </w:rPr>
        <w:t>d</w:t>
      </w:r>
      <w:r w:rsidRPr="00CE1C78">
        <w:rPr>
          <w:rFonts w:asciiTheme="minorHAnsi" w:eastAsiaTheme="minorEastAsia" w:hAnsiTheme="minorHAnsi" w:cstheme="minorBidi"/>
        </w:rPr>
        <w:t xml:space="preserve"> an annual environmental statement on its website</w:t>
      </w:r>
      <w:r w:rsidR="009A16CD">
        <w:rPr>
          <w:rFonts w:asciiTheme="minorHAnsi" w:eastAsiaTheme="minorEastAsia" w:hAnsiTheme="minorHAnsi" w:cstheme="minorBidi"/>
        </w:rPr>
        <w:t>. Since 2016</w:t>
      </w:r>
      <w:r w:rsidR="00351D22">
        <w:rPr>
          <w:rFonts w:asciiTheme="minorHAnsi" w:eastAsiaTheme="minorEastAsia" w:hAnsiTheme="minorHAnsi" w:cstheme="minorBidi"/>
        </w:rPr>
        <w:t>,</w:t>
      </w:r>
      <w:r w:rsidR="009A16CD">
        <w:rPr>
          <w:rFonts w:asciiTheme="minorHAnsi" w:eastAsiaTheme="minorEastAsia" w:hAnsiTheme="minorHAnsi" w:cstheme="minorBidi"/>
        </w:rPr>
        <w:t xml:space="preserve"> </w:t>
      </w:r>
      <w:r w:rsidR="00351D22">
        <w:rPr>
          <w:rFonts w:asciiTheme="minorHAnsi" w:eastAsiaTheme="minorEastAsia" w:hAnsiTheme="minorHAnsi" w:cstheme="minorBidi"/>
        </w:rPr>
        <w:t>this statement has</w:t>
      </w:r>
      <w:r w:rsidR="009A16CD">
        <w:rPr>
          <w:rFonts w:asciiTheme="minorHAnsi" w:eastAsiaTheme="minorEastAsia" w:hAnsiTheme="minorHAnsi" w:cstheme="minorBidi"/>
        </w:rPr>
        <w:t xml:space="preserve"> also </w:t>
      </w:r>
      <w:r w:rsidR="00351D22">
        <w:rPr>
          <w:rFonts w:asciiTheme="minorHAnsi" w:eastAsiaTheme="minorEastAsia" w:hAnsiTheme="minorHAnsi" w:cstheme="minorBidi"/>
        </w:rPr>
        <w:t>been included</w:t>
      </w:r>
      <w:r w:rsidR="009A16CD">
        <w:rPr>
          <w:rFonts w:asciiTheme="minorHAnsi" w:eastAsiaTheme="minorEastAsia" w:hAnsiTheme="minorHAnsi" w:cstheme="minorBidi"/>
        </w:rPr>
        <w:t xml:space="preserve"> </w:t>
      </w:r>
      <w:r w:rsidR="00351D22">
        <w:rPr>
          <w:rFonts w:asciiTheme="minorHAnsi" w:eastAsiaTheme="minorEastAsia" w:hAnsiTheme="minorHAnsi" w:cstheme="minorBidi"/>
        </w:rPr>
        <w:t>in</w:t>
      </w:r>
      <w:r w:rsidR="009A16CD">
        <w:rPr>
          <w:rFonts w:asciiTheme="minorHAnsi" w:eastAsiaTheme="minorEastAsia" w:hAnsiTheme="minorHAnsi" w:cstheme="minorBidi"/>
        </w:rPr>
        <w:t xml:space="preserve"> </w:t>
      </w:r>
      <w:r w:rsidRPr="00CE1C78">
        <w:rPr>
          <w:rFonts w:asciiTheme="minorHAnsi" w:eastAsiaTheme="minorEastAsia" w:hAnsiTheme="minorHAnsi" w:cstheme="minorBidi"/>
        </w:rPr>
        <w:t xml:space="preserve">the Consolidated Annual Activity Report (CAAR). </w:t>
      </w:r>
    </w:p>
    <w:p w14:paraId="009AE1C3" w14:textId="77777777" w:rsidR="00CE1C78" w:rsidRPr="00CE1C78" w:rsidRDefault="00CE1C78" w:rsidP="00CE1C78">
      <w:pPr>
        <w:autoSpaceDE w:val="0"/>
        <w:rPr>
          <w:rFonts w:asciiTheme="minorHAnsi" w:eastAsiaTheme="minorEastAsia" w:hAnsiTheme="minorHAnsi" w:cstheme="minorBidi"/>
        </w:rPr>
      </w:pPr>
    </w:p>
    <w:p w14:paraId="50D39948" w14:textId="77777777" w:rsidR="00CE1C78" w:rsidRPr="00CE1C78" w:rsidRDefault="00CE1C78" w:rsidP="00CE1C78">
      <w:pPr>
        <w:pStyle w:val="Footer"/>
        <w:rPr>
          <w:rFonts w:asciiTheme="minorHAnsi" w:eastAsiaTheme="minorEastAsia" w:hAnsiTheme="minorHAnsi" w:cstheme="minorBidi"/>
        </w:rPr>
      </w:pPr>
      <w:r w:rsidRPr="00CE1C78">
        <w:rPr>
          <w:rFonts w:asciiTheme="minorHAnsi" w:eastAsiaTheme="minorEastAsia" w:hAnsiTheme="minorHAnsi" w:cstheme="minorBidi"/>
        </w:rPr>
        <w:t xml:space="preserve">EMAS is part of the EEA’s Quality Management System (QMS). </w:t>
      </w:r>
    </w:p>
    <w:p w14:paraId="2E909469" w14:textId="77777777" w:rsidR="001D4F82" w:rsidRDefault="001D4F82" w:rsidP="00D92346">
      <w:pPr>
        <w:pStyle w:val="Footer"/>
        <w:rPr>
          <w:rFonts w:asciiTheme="minorHAnsi" w:hAnsiTheme="minorHAnsi"/>
          <w:szCs w:val="22"/>
        </w:rPr>
      </w:pPr>
    </w:p>
    <w:p w14:paraId="443D3110" w14:textId="77777777" w:rsidR="001D4F82" w:rsidRPr="00DA0752" w:rsidRDefault="001D4F82" w:rsidP="001D4F82">
      <w:pPr>
        <w:pStyle w:val="Heading2"/>
      </w:pPr>
      <w:bookmarkStart w:id="2" w:name="_Toc508888486"/>
      <w:r w:rsidRPr="00DA0752">
        <w:t>Environmental management structure</w:t>
      </w:r>
      <w:bookmarkEnd w:id="2"/>
    </w:p>
    <w:p w14:paraId="7A901F01" w14:textId="6310E09A" w:rsidR="001D4F82" w:rsidRPr="0079023A"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 xml:space="preserve">The EEA’s environmental management system is an integral part of its management plan and is designed to make environmental responsibilities clear to employees. Staff members are encouraged to actively engage in projects that will lead to positive environmental impacts. New employees receive a </w:t>
      </w:r>
      <w:r w:rsidR="00104F93">
        <w:rPr>
          <w:rFonts w:asciiTheme="minorHAnsi" w:eastAsiaTheme="minorEastAsia" w:hAnsiTheme="minorHAnsi" w:cstheme="minorBidi"/>
        </w:rPr>
        <w:t>45</w:t>
      </w:r>
      <w:r w:rsidR="00104F93" w:rsidRPr="6624304E">
        <w:rPr>
          <w:rFonts w:asciiTheme="minorHAnsi" w:eastAsiaTheme="minorEastAsia" w:hAnsiTheme="minorHAnsi" w:cstheme="minorBidi"/>
        </w:rPr>
        <w:t>-minute</w:t>
      </w:r>
      <w:r w:rsidRPr="6624304E">
        <w:rPr>
          <w:rFonts w:asciiTheme="minorHAnsi" w:eastAsiaTheme="minorEastAsia" w:hAnsiTheme="minorHAnsi" w:cstheme="minorBidi"/>
        </w:rPr>
        <w:t xml:space="preserve"> introduction to the </w:t>
      </w:r>
      <w:r w:rsidR="00F13424">
        <w:rPr>
          <w:rFonts w:asciiTheme="minorHAnsi" w:eastAsiaTheme="minorEastAsia" w:hAnsiTheme="minorHAnsi" w:cstheme="minorBidi"/>
        </w:rPr>
        <w:t xml:space="preserve">EEA’s </w:t>
      </w:r>
      <w:r w:rsidR="00F13424" w:rsidRPr="6624304E">
        <w:rPr>
          <w:rFonts w:asciiTheme="minorHAnsi" w:eastAsiaTheme="minorEastAsia" w:hAnsiTheme="minorHAnsi" w:cstheme="minorBidi"/>
        </w:rPr>
        <w:t xml:space="preserve">Environmental Management System </w:t>
      </w:r>
      <w:r w:rsidR="00F13424">
        <w:rPr>
          <w:rFonts w:asciiTheme="minorHAnsi" w:eastAsiaTheme="minorEastAsia" w:hAnsiTheme="minorHAnsi" w:cstheme="minorBidi"/>
        </w:rPr>
        <w:t xml:space="preserve">(EMS) </w:t>
      </w:r>
      <w:r w:rsidRPr="6624304E">
        <w:rPr>
          <w:rFonts w:asciiTheme="minorHAnsi" w:eastAsiaTheme="minorEastAsia" w:hAnsiTheme="minorHAnsi" w:cstheme="minorBidi"/>
        </w:rPr>
        <w:t xml:space="preserve">and several complementary activities exist to further inform staff about EMAS priorities. </w:t>
      </w:r>
    </w:p>
    <w:p w14:paraId="060274A9" w14:textId="77777777" w:rsidR="001D4F82" w:rsidRPr="0079023A" w:rsidRDefault="001D4F82" w:rsidP="001D4F82">
      <w:pPr>
        <w:autoSpaceDE w:val="0"/>
        <w:rPr>
          <w:rFonts w:asciiTheme="minorHAnsi" w:hAnsiTheme="minorHAnsi"/>
          <w:szCs w:val="22"/>
        </w:rPr>
      </w:pPr>
    </w:p>
    <w:p w14:paraId="27421E49" w14:textId="0BF4ADB3" w:rsidR="001D4F82" w:rsidRPr="0079023A"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 xml:space="preserve">The </w:t>
      </w:r>
      <w:r w:rsidR="00F13424">
        <w:rPr>
          <w:rFonts w:asciiTheme="minorHAnsi" w:eastAsiaTheme="minorEastAsia" w:hAnsiTheme="minorHAnsi" w:cstheme="minorBidi"/>
        </w:rPr>
        <w:t>EMS</w:t>
      </w:r>
      <w:r w:rsidRPr="6624304E">
        <w:rPr>
          <w:rFonts w:asciiTheme="minorHAnsi" w:eastAsiaTheme="minorEastAsia" w:hAnsiTheme="minorHAnsi" w:cstheme="minorBidi"/>
        </w:rPr>
        <w:t xml:space="preserve"> is documented in a handbook on the EEA intranet, explain</w:t>
      </w:r>
      <w:r w:rsidR="009A16CD">
        <w:rPr>
          <w:rFonts w:asciiTheme="minorHAnsi" w:eastAsiaTheme="minorEastAsia" w:hAnsiTheme="minorHAnsi" w:cstheme="minorBidi"/>
        </w:rPr>
        <w:t xml:space="preserve">ing </w:t>
      </w:r>
      <w:r w:rsidR="00F13424">
        <w:rPr>
          <w:rFonts w:asciiTheme="minorHAnsi" w:eastAsiaTheme="minorEastAsia" w:hAnsiTheme="minorHAnsi" w:cstheme="minorBidi"/>
        </w:rPr>
        <w:t xml:space="preserve">its </w:t>
      </w:r>
      <w:r w:rsidR="009A16CD">
        <w:rPr>
          <w:rFonts w:asciiTheme="minorHAnsi" w:eastAsiaTheme="minorEastAsia" w:hAnsiTheme="minorHAnsi" w:cstheme="minorBidi"/>
        </w:rPr>
        <w:t>management and procedures</w:t>
      </w:r>
      <w:r w:rsidRPr="6624304E">
        <w:rPr>
          <w:rFonts w:asciiTheme="minorHAnsi" w:eastAsiaTheme="minorEastAsia" w:hAnsiTheme="minorHAnsi" w:cstheme="minorBidi"/>
        </w:rPr>
        <w:t>.</w:t>
      </w:r>
    </w:p>
    <w:p w14:paraId="6721F52E" w14:textId="77777777" w:rsidR="0079023A" w:rsidRDefault="0079023A" w:rsidP="001055AC"/>
    <w:p w14:paraId="1CC7CDE7" w14:textId="511EE580" w:rsidR="002D7DC9" w:rsidRPr="00DA0752" w:rsidRDefault="002D7DC9" w:rsidP="00AE1CD0">
      <w:pPr>
        <w:pStyle w:val="Heading2"/>
      </w:pPr>
      <w:bookmarkStart w:id="3" w:name="_Toc508888487"/>
      <w:r w:rsidRPr="00DA0752">
        <w:t xml:space="preserve">Environmental impacts of </w:t>
      </w:r>
      <w:r w:rsidR="00DE0C46">
        <w:t>EEA</w:t>
      </w:r>
      <w:r w:rsidRPr="00DA0752">
        <w:t xml:space="preserve"> activities</w:t>
      </w:r>
      <w:bookmarkEnd w:id="3"/>
    </w:p>
    <w:p w14:paraId="587C57B4" w14:textId="71A64E67" w:rsidR="00103F54" w:rsidRDefault="6624304E" w:rsidP="001D4F82">
      <w:pPr>
        <w:autoSpaceDE w:val="0"/>
        <w:rPr>
          <w:rFonts w:asciiTheme="minorHAnsi" w:eastAsiaTheme="minorEastAsia" w:hAnsiTheme="minorHAnsi" w:cstheme="minorBidi"/>
        </w:rPr>
      </w:pPr>
      <w:r w:rsidRPr="6624304E">
        <w:rPr>
          <w:rFonts w:asciiTheme="minorHAnsi" w:eastAsiaTheme="minorEastAsia" w:hAnsiTheme="minorHAnsi" w:cstheme="minorBidi"/>
        </w:rPr>
        <w:t>EEA activities have both direct and indirect impacts on the environment.</w:t>
      </w:r>
      <w:r w:rsidR="00103F54">
        <w:rPr>
          <w:rFonts w:asciiTheme="minorHAnsi" w:eastAsiaTheme="minorEastAsia" w:hAnsiTheme="minorHAnsi" w:cstheme="minorBidi"/>
        </w:rPr>
        <w:t xml:space="preserve"> The EEA routinely monitors its:</w:t>
      </w:r>
    </w:p>
    <w:p w14:paraId="11AC40ED" w14:textId="0B39CFB7" w:rsidR="00103F54" w:rsidRPr="00BE5D7C"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use of electricity</w:t>
      </w:r>
      <w:r w:rsidR="00F13424">
        <w:rPr>
          <w:rFonts w:asciiTheme="minorHAnsi" w:eastAsiaTheme="minorEastAsia" w:hAnsiTheme="minorHAnsi" w:cstheme="minorBidi"/>
        </w:rPr>
        <w:t>;</w:t>
      </w:r>
    </w:p>
    <w:p w14:paraId="5AE35A2D" w14:textId="43E2549B" w:rsidR="00103F54" w:rsidRPr="00BE5D7C"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energy for heating</w:t>
      </w:r>
      <w:r w:rsidR="00F13424">
        <w:rPr>
          <w:rFonts w:asciiTheme="minorHAnsi" w:eastAsiaTheme="minorEastAsia" w:hAnsiTheme="minorHAnsi" w:cstheme="minorBidi"/>
        </w:rPr>
        <w:t>;</w:t>
      </w:r>
      <w:r w:rsidRPr="00BE5D7C">
        <w:rPr>
          <w:rFonts w:asciiTheme="minorHAnsi" w:eastAsiaTheme="minorEastAsia" w:hAnsiTheme="minorHAnsi" w:cstheme="minorBidi"/>
        </w:rPr>
        <w:t xml:space="preserve"> </w:t>
      </w:r>
    </w:p>
    <w:p w14:paraId="59F5C9BC" w14:textId="5CD48FD4" w:rsidR="00103F54" w:rsidRPr="00BE5D7C"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water</w:t>
      </w:r>
      <w:r w:rsidR="00F13424">
        <w:rPr>
          <w:rFonts w:asciiTheme="minorHAnsi" w:eastAsiaTheme="minorEastAsia" w:hAnsiTheme="minorHAnsi" w:cstheme="minorBidi"/>
        </w:rPr>
        <w:t>;</w:t>
      </w:r>
      <w:r w:rsidRPr="00BE5D7C">
        <w:rPr>
          <w:rFonts w:asciiTheme="minorHAnsi" w:eastAsiaTheme="minorEastAsia" w:hAnsiTheme="minorHAnsi" w:cstheme="minorBidi"/>
        </w:rPr>
        <w:t xml:space="preserve"> </w:t>
      </w:r>
    </w:p>
    <w:p w14:paraId="48853379" w14:textId="619EA9D4" w:rsidR="00103F54" w:rsidRPr="00BE5D7C"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paper</w:t>
      </w:r>
      <w:r w:rsidR="00F13424">
        <w:rPr>
          <w:rFonts w:asciiTheme="minorHAnsi" w:eastAsiaTheme="minorEastAsia" w:hAnsiTheme="minorHAnsi" w:cstheme="minorBidi"/>
        </w:rPr>
        <w:t>;</w:t>
      </w:r>
      <w:r w:rsidRPr="00BE5D7C">
        <w:rPr>
          <w:rFonts w:asciiTheme="minorHAnsi" w:eastAsiaTheme="minorEastAsia" w:hAnsiTheme="minorHAnsi" w:cstheme="minorBidi"/>
        </w:rPr>
        <w:t xml:space="preserve"> </w:t>
      </w:r>
    </w:p>
    <w:p w14:paraId="6F8F0847" w14:textId="2E4BE1AA" w:rsidR="00103F54" w:rsidRPr="00BE5D7C"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generation of waste</w:t>
      </w:r>
      <w:r w:rsidR="00F13424">
        <w:rPr>
          <w:rFonts w:asciiTheme="minorHAnsi" w:eastAsiaTheme="minorEastAsia" w:hAnsiTheme="minorHAnsi" w:cstheme="minorBidi"/>
        </w:rPr>
        <w:t>;</w:t>
      </w:r>
      <w:r w:rsidR="00103F54" w:rsidRPr="00BE5D7C">
        <w:rPr>
          <w:rFonts w:asciiTheme="minorHAnsi" w:eastAsiaTheme="minorEastAsia" w:hAnsiTheme="minorHAnsi" w:cstheme="minorBidi"/>
        </w:rPr>
        <w:t xml:space="preserve"> and </w:t>
      </w:r>
    </w:p>
    <w:p w14:paraId="24798827" w14:textId="03E38C23" w:rsidR="00103F54" w:rsidRDefault="6624304E" w:rsidP="00BE5D7C">
      <w:pPr>
        <w:pStyle w:val="ListParagraph"/>
        <w:numPr>
          <w:ilvl w:val="0"/>
          <w:numId w:val="24"/>
        </w:numPr>
        <w:autoSpaceDE w:val="0"/>
        <w:rPr>
          <w:rFonts w:asciiTheme="minorHAnsi" w:eastAsiaTheme="minorEastAsia" w:hAnsiTheme="minorHAnsi" w:cstheme="minorBidi"/>
        </w:rPr>
      </w:pPr>
      <w:r w:rsidRPr="00BE5D7C">
        <w:rPr>
          <w:rFonts w:asciiTheme="minorHAnsi" w:eastAsiaTheme="minorEastAsia" w:hAnsiTheme="minorHAnsi" w:cstheme="minorBidi"/>
        </w:rPr>
        <w:t>CO</w:t>
      </w:r>
      <w:r w:rsidRPr="00BE5D7C">
        <w:rPr>
          <w:rFonts w:asciiTheme="minorHAnsi" w:eastAsiaTheme="minorEastAsia" w:hAnsiTheme="minorHAnsi" w:cstheme="minorBidi"/>
          <w:vertAlign w:val="subscript"/>
        </w:rPr>
        <w:t>2</w:t>
      </w:r>
      <w:r w:rsidRPr="00BE5D7C">
        <w:rPr>
          <w:rFonts w:asciiTheme="minorHAnsi" w:eastAsiaTheme="minorEastAsia" w:hAnsiTheme="minorHAnsi" w:cstheme="minorBidi"/>
        </w:rPr>
        <w:t xml:space="preserve"> emissions from business travel.</w:t>
      </w:r>
    </w:p>
    <w:p w14:paraId="4B83C5F3" w14:textId="77777777" w:rsidR="00103F54" w:rsidRPr="00BE5D7C" w:rsidRDefault="00103F54" w:rsidP="00BE5D7C">
      <w:pPr>
        <w:pStyle w:val="ListParagraph"/>
        <w:autoSpaceDE w:val="0"/>
        <w:rPr>
          <w:rFonts w:asciiTheme="minorHAnsi" w:eastAsiaTheme="minorEastAsia" w:hAnsiTheme="minorHAnsi" w:cstheme="minorBidi"/>
        </w:rPr>
      </w:pPr>
    </w:p>
    <w:p w14:paraId="44AFBE26" w14:textId="14944DBC" w:rsidR="001D4F82" w:rsidRPr="00DA0752" w:rsidRDefault="00F13424" w:rsidP="001D4F82">
      <w:pPr>
        <w:autoSpaceDE w:val="0"/>
      </w:pPr>
      <w:r>
        <w:rPr>
          <w:rFonts w:asciiTheme="minorHAnsi" w:eastAsiaTheme="minorEastAsia" w:hAnsiTheme="minorHAnsi" w:cstheme="minorBidi"/>
        </w:rPr>
        <w:t>The EEA also</w:t>
      </w:r>
      <w:r w:rsidRPr="6624304E">
        <w:rPr>
          <w:rFonts w:asciiTheme="minorHAnsi" w:eastAsiaTheme="minorEastAsia" w:hAnsiTheme="minorHAnsi" w:cstheme="minorBidi"/>
        </w:rPr>
        <w:t xml:space="preserve"> </w:t>
      </w:r>
      <w:r w:rsidR="6624304E" w:rsidRPr="6624304E">
        <w:rPr>
          <w:rFonts w:asciiTheme="minorHAnsi" w:eastAsiaTheme="minorEastAsia" w:hAnsiTheme="minorHAnsi" w:cstheme="minorBidi"/>
        </w:rPr>
        <w:t>regularly evaluates its activities in order to optimise and improve outputs</w:t>
      </w:r>
      <w:r w:rsidR="00D351E5">
        <w:rPr>
          <w:rFonts w:asciiTheme="minorHAnsi" w:eastAsiaTheme="minorEastAsia" w:hAnsiTheme="minorHAnsi" w:cstheme="minorBidi"/>
        </w:rPr>
        <w:t>,</w:t>
      </w:r>
      <w:r w:rsidR="6624304E" w:rsidRPr="6624304E">
        <w:rPr>
          <w:rFonts w:asciiTheme="minorHAnsi" w:eastAsiaTheme="minorEastAsia" w:hAnsiTheme="minorHAnsi" w:cstheme="minorBidi"/>
        </w:rPr>
        <w:t xml:space="preserve"> while limiting the use of resources and minimising negative impacts on the environment. </w:t>
      </w:r>
      <w:r w:rsidR="00D351E5">
        <w:rPr>
          <w:rFonts w:asciiTheme="minorHAnsi" w:eastAsiaTheme="minorEastAsia" w:hAnsiTheme="minorHAnsi" w:cstheme="minorBidi"/>
        </w:rPr>
        <w:t>One way to achieve this is through o</w:t>
      </w:r>
      <w:r w:rsidR="6624304E" w:rsidRPr="6624304E">
        <w:rPr>
          <w:rFonts w:asciiTheme="minorHAnsi" w:eastAsiaTheme="minorEastAsia" w:hAnsiTheme="minorHAnsi" w:cstheme="minorBidi"/>
        </w:rPr>
        <w:t>ur procurement process</w:t>
      </w:r>
      <w:r w:rsidR="00D351E5">
        <w:rPr>
          <w:rFonts w:asciiTheme="minorHAnsi" w:eastAsiaTheme="minorEastAsia" w:hAnsiTheme="minorHAnsi" w:cstheme="minorBidi"/>
        </w:rPr>
        <w:t xml:space="preserve"> which</w:t>
      </w:r>
      <w:r w:rsidR="00BE5D7C">
        <w:rPr>
          <w:rFonts w:asciiTheme="minorHAnsi" w:eastAsiaTheme="minorEastAsia" w:hAnsiTheme="minorHAnsi" w:cstheme="minorBidi"/>
        </w:rPr>
        <w:t xml:space="preserve"> follows the green public procurement guidelines:</w:t>
      </w:r>
      <w:r w:rsidR="6624304E" w:rsidRPr="6624304E">
        <w:rPr>
          <w:rFonts w:asciiTheme="minorHAnsi" w:eastAsiaTheme="minorEastAsia" w:hAnsiTheme="minorHAnsi" w:cstheme="minorBidi"/>
        </w:rPr>
        <w:t xml:space="preserve"> </w:t>
      </w:r>
      <w:r w:rsidR="00D351E5">
        <w:rPr>
          <w:rFonts w:asciiTheme="minorHAnsi" w:eastAsiaTheme="minorEastAsia" w:hAnsiTheme="minorHAnsi" w:cstheme="minorBidi"/>
        </w:rPr>
        <w:t xml:space="preserve">An </w:t>
      </w:r>
      <w:r w:rsidR="6624304E" w:rsidRPr="6624304E">
        <w:rPr>
          <w:rFonts w:asciiTheme="minorHAnsi" w:eastAsiaTheme="minorEastAsia" w:hAnsiTheme="minorHAnsi" w:cstheme="minorBidi"/>
        </w:rPr>
        <w:t xml:space="preserve">‘environmental impact statement’ </w:t>
      </w:r>
      <w:r w:rsidR="00D351E5">
        <w:rPr>
          <w:rFonts w:asciiTheme="minorHAnsi" w:eastAsiaTheme="minorEastAsia" w:hAnsiTheme="minorHAnsi" w:cstheme="minorBidi"/>
        </w:rPr>
        <w:t xml:space="preserve">in written </w:t>
      </w:r>
      <w:r w:rsidR="6624304E" w:rsidRPr="6624304E">
        <w:rPr>
          <w:rFonts w:asciiTheme="minorHAnsi" w:eastAsiaTheme="minorEastAsia" w:hAnsiTheme="minorHAnsi" w:cstheme="minorBidi"/>
        </w:rPr>
        <w:t xml:space="preserve">in the initial proposal for procurement </w:t>
      </w:r>
      <w:r w:rsidR="00D351E5">
        <w:rPr>
          <w:rFonts w:asciiTheme="minorHAnsi" w:eastAsiaTheme="minorEastAsia" w:hAnsiTheme="minorHAnsi" w:cstheme="minorBidi"/>
        </w:rPr>
        <w:t>and</w:t>
      </w:r>
      <w:r w:rsidR="6624304E" w:rsidRPr="6624304E">
        <w:rPr>
          <w:rFonts w:asciiTheme="minorHAnsi" w:eastAsiaTheme="minorEastAsia" w:hAnsiTheme="minorHAnsi" w:cstheme="minorBidi"/>
        </w:rPr>
        <w:t xml:space="preserve"> specific, robust environmental criteria and ‘environmental considerations’ </w:t>
      </w:r>
      <w:r w:rsidR="00D351E5">
        <w:rPr>
          <w:rFonts w:asciiTheme="minorHAnsi" w:eastAsiaTheme="minorEastAsia" w:hAnsiTheme="minorHAnsi" w:cstheme="minorBidi"/>
        </w:rPr>
        <w:t xml:space="preserve">appear </w:t>
      </w:r>
      <w:r w:rsidR="6624304E" w:rsidRPr="6624304E">
        <w:rPr>
          <w:rFonts w:asciiTheme="minorHAnsi" w:eastAsiaTheme="minorEastAsia" w:hAnsiTheme="minorHAnsi" w:cstheme="minorBidi"/>
        </w:rPr>
        <w:t xml:space="preserve">in the tender specifications. </w:t>
      </w:r>
      <w:r w:rsidR="00D351E5">
        <w:rPr>
          <w:rFonts w:asciiTheme="minorHAnsi" w:eastAsiaTheme="minorEastAsia" w:hAnsiTheme="minorHAnsi" w:cstheme="minorBidi"/>
        </w:rPr>
        <w:t xml:space="preserve">Tenderers have to comply by these criteria and considerations to be considered for a contract. </w:t>
      </w:r>
      <w:r w:rsidR="6624304E" w:rsidRPr="6624304E">
        <w:rPr>
          <w:rFonts w:asciiTheme="minorHAnsi" w:eastAsiaTheme="minorEastAsia" w:hAnsiTheme="minorHAnsi" w:cstheme="minorBidi"/>
        </w:rPr>
        <w:t>It is standard EEA practice to build environmental considerations into procurement.</w:t>
      </w:r>
      <w:r w:rsidR="002D7DC9" w:rsidRPr="6624304E">
        <w:rPr>
          <w:rFonts w:ascii="Arial" w:eastAsia="Arial" w:hAnsi="Arial" w:cs="Arial"/>
          <w:b/>
          <w:bCs/>
          <w:sz w:val="24"/>
        </w:rPr>
        <w:br w:type="page"/>
      </w:r>
    </w:p>
    <w:p w14:paraId="3E4B7C77" w14:textId="77F2AE42" w:rsidR="002D7DC9" w:rsidRPr="00B337DB" w:rsidRDefault="002D7DC9" w:rsidP="6624304E">
      <w:pPr>
        <w:pStyle w:val="Heading2"/>
        <w:rPr>
          <w:color w:val="FF0000"/>
        </w:rPr>
      </w:pPr>
      <w:bookmarkStart w:id="4" w:name="_Toc508888488"/>
      <w:r w:rsidRPr="00DA0752">
        <w:lastRenderedPageBreak/>
        <w:t>E</w:t>
      </w:r>
      <w:r w:rsidR="00F906DE">
        <w:t>nvironmental performance</w:t>
      </w:r>
      <w:r w:rsidR="0019441E">
        <w:t xml:space="preserve"> at the EEA</w:t>
      </w:r>
      <w:r w:rsidR="00F906DE">
        <w:t xml:space="preserve"> in</w:t>
      </w:r>
      <w:r w:rsidR="00F906DE" w:rsidRPr="00C276DD">
        <w:t xml:space="preserve"> 201</w:t>
      </w:r>
      <w:r w:rsidR="00887417">
        <w:t>7</w:t>
      </w:r>
      <w:bookmarkEnd w:id="4"/>
    </w:p>
    <w:p w14:paraId="70F2AD94" w14:textId="77777777" w:rsidR="00AD65AE" w:rsidRDefault="00AD65AE" w:rsidP="001055AC"/>
    <w:p w14:paraId="28FA0A7E" w14:textId="3D298F17" w:rsidR="002D7DC9" w:rsidRPr="00DA0752" w:rsidRDefault="00D92346" w:rsidP="00AE1CD0">
      <w:pPr>
        <w:pStyle w:val="Heading2"/>
      </w:pPr>
      <w:bookmarkStart w:id="5" w:name="_Toc508888489"/>
      <w:r>
        <w:t>Raising environmental awareness</w:t>
      </w:r>
      <w:bookmarkEnd w:id="5"/>
    </w:p>
    <w:p w14:paraId="1DC3C68E" w14:textId="175B04B1" w:rsidR="00E67740" w:rsidRDefault="00E67740" w:rsidP="6624304E">
      <w:pPr>
        <w:pStyle w:val="PlainText"/>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 xml:space="preserve">In </w:t>
      </w:r>
      <w:r w:rsidR="00104F93">
        <w:rPr>
          <w:rFonts w:asciiTheme="minorHAnsi" w:eastAsiaTheme="minorEastAsia" w:hAnsiTheme="minorHAnsi" w:cstheme="minorBidi"/>
          <w:sz w:val="22"/>
          <w:szCs w:val="22"/>
          <w:lang w:eastAsia="en-GB"/>
        </w:rPr>
        <w:t>2017,</w:t>
      </w:r>
      <w:r>
        <w:rPr>
          <w:rFonts w:asciiTheme="minorHAnsi" w:eastAsiaTheme="minorEastAsia" w:hAnsiTheme="minorHAnsi" w:cstheme="minorBidi"/>
          <w:sz w:val="22"/>
          <w:szCs w:val="22"/>
          <w:lang w:eastAsia="en-GB"/>
        </w:rPr>
        <w:t xml:space="preserve"> the EEA Executive Director chaired the EMAS award jury and participated in the award ceremony </w:t>
      </w:r>
      <w:r w:rsidR="00CE651F">
        <w:rPr>
          <w:rFonts w:asciiTheme="minorHAnsi" w:eastAsiaTheme="minorEastAsia" w:hAnsiTheme="minorHAnsi" w:cstheme="minorBidi"/>
          <w:sz w:val="22"/>
          <w:szCs w:val="22"/>
          <w:lang w:eastAsia="en-GB"/>
        </w:rPr>
        <w:t xml:space="preserve">at </w:t>
      </w:r>
      <w:r>
        <w:rPr>
          <w:rFonts w:asciiTheme="minorHAnsi" w:eastAsiaTheme="minorEastAsia" w:hAnsiTheme="minorHAnsi" w:cstheme="minorBidi"/>
          <w:sz w:val="22"/>
          <w:szCs w:val="22"/>
          <w:lang w:eastAsia="en-GB"/>
        </w:rPr>
        <w:t>the Sustainable Tourism conference in Malta, addressing the audience on the topic of sustainable tourism in Europe.</w:t>
      </w:r>
    </w:p>
    <w:p w14:paraId="46892482" w14:textId="77777777" w:rsidR="00E67740" w:rsidRDefault="00E67740" w:rsidP="6624304E">
      <w:pPr>
        <w:pStyle w:val="PlainText"/>
        <w:rPr>
          <w:rFonts w:asciiTheme="minorHAnsi" w:eastAsiaTheme="minorEastAsia" w:hAnsiTheme="minorHAnsi" w:cstheme="minorBidi"/>
          <w:sz w:val="22"/>
          <w:szCs w:val="22"/>
          <w:lang w:eastAsia="en-GB"/>
        </w:rPr>
      </w:pPr>
    </w:p>
    <w:p w14:paraId="768A7FF0" w14:textId="4F121C18" w:rsidR="00434C8F" w:rsidRPr="00FE500F" w:rsidRDefault="6624304E" w:rsidP="6624304E">
      <w:pPr>
        <w:pStyle w:val="PlainText"/>
        <w:rPr>
          <w:rFonts w:asciiTheme="minorHAnsi" w:eastAsiaTheme="minorEastAsia" w:hAnsiTheme="minorHAnsi" w:cstheme="minorBidi"/>
          <w:sz w:val="22"/>
          <w:szCs w:val="22"/>
          <w:lang w:eastAsia="en-GB"/>
        </w:rPr>
      </w:pPr>
      <w:r w:rsidRPr="6624304E">
        <w:rPr>
          <w:rFonts w:asciiTheme="minorHAnsi" w:eastAsiaTheme="minorEastAsia" w:hAnsiTheme="minorHAnsi" w:cstheme="minorBidi"/>
          <w:sz w:val="22"/>
          <w:szCs w:val="22"/>
          <w:lang w:eastAsia="en-GB"/>
        </w:rPr>
        <w:t>The EEA also continues to assist other EU bodies rais</w:t>
      </w:r>
      <w:r w:rsidR="005762FD">
        <w:rPr>
          <w:rFonts w:asciiTheme="minorHAnsi" w:eastAsiaTheme="minorEastAsia" w:hAnsiTheme="minorHAnsi" w:cstheme="minorBidi"/>
          <w:sz w:val="22"/>
          <w:szCs w:val="22"/>
          <w:lang w:eastAsia="en-GB"/>
        </w:rPr>
        <w:t>e</w:t>
      </w:r>
      <w:r w:rsidRPr="6624304E">
        <w:rPr>
          <w:rFonts w:asciiTheme="minorHAnsi" w:eastAsiaTheme="minorEastAsia" w:hAnsiTheme="minorHAnsi" w:cstheme="minorBidi"/>
          <w:sz w:val="22"/>
          <w:szCs w:val="22"/>
          <w:lang w:eastAsia="en-GB"/>
        </w:rPr>
        <w:t xml:space="preserve"> awareness of their environmental impacts. The Inter-agency Greening Network, set up by the EEA in 2006, was formally recognised by </w:t>
      </w:r>
      <w:r w:rsidR="005762FD" w:rsidRPr="6624304E">
        <w:rPr>
          <w:rFonts w:asciiTheme="minorHAnsi" w:eastAsiaTheme="minorEastAsia" w:hAnsiTheme="minorHAnsi" w:cstheme="minorBidi"/>
          <w:sz w:val="22"/>
          <w:szCs w:val="22"/>
          <w:lang w:eastAsia="en-GB"/>
        </w:rPr>
        <w:t>heads of administration</w:t>
      </w:r>
      <w:r w:rsidR="005762FD">
        <w:rPr>
          <w:rFonts w:asciiTheme="minorHAnsi" w:eastAsiaTheme="minorEastAsia" w:hAnsiTheme="minorHAnsi" w:cstheme="minorBidi"/>
          <w:sz w:val="22"/>
          <w:szCs w:val="22"/>
          <w:lang w:eastAsia="en-GB"/>
        </w:rPr>
        <w:t xml:space="preserve"> of</w:t>
      </w:r>
      <w:r w:rsidR="005762FD" w:rsidRPr="6624304E">
        <w:rPr>
          <w:rFonts w:asciiTheme="minorHAnsi" w:eastAsiaTheme="minorEastAsia" w:hAnsiTheme="minorHAnsi" w:cstheme="minorBidi"/>
          <w:sz w:val="22"/>
          <w:szCs w:val="22"/>
          <w:lang w:eastAsia="en-GB"/>
        </w:rPr>
        <w:t xml:space="preserve"> </w:t>
      </w:r>
      <w:r w:rsidRPr="6624304E">
        <w:rPr>
          <w:rFonts w:asciiTheme="minorHAnsi" w:eastAsiaTheme="minorEastAsia" w:hAnsiTheme="minorHAnsi" w:cstheme="minorBidi"/>
          <w:sz w:val="22"/>
          <w:szCs w:val="22"/>
          <w:lang w:eastAsia="en-GB"/>
        </w:rPr>
        <w:t xml:space="preserve">EU agencies in May 2016. With more than 25 members from EU agencies, the network addresses common environmental topics, with particular focus on implementation and registration under the EMAS Regulation. The Greening Network also is </w:t>
      </w:r>
      <w:r w:rsidR="005762FD">
        <w:rPr>
          <w:rFonts w:asciiTheme="minorHAnsi" w:eastAsiaTheme="minorEastAsia" w:hAnsiTheme="minorHAnsi" w:cstheme="minorBidi"/>
          <w:sz w:val="22"/>
          <w:szCs w:val="22"/>
          <w:lang w:eastAsia="en-GB"/>
        </w:rPr>
        <w:t xml:space="preserve">involved in </w:t>
      </w:r>
      <w:r w:rsidR="005762FD" w:rsidRPr="6624304E">
        <w:rPr>
          <w:rFonts w:asciiTheme="minorHAnsi" w:eastAsiaTheme="minorEastAsia" w:hAnsiTheme="minorHAnsi" w:cstheme="minorBidi"/>
          <w:sz w:val="22"/>
          <w:szCs w:val="22"/>
          <w:lang w:eastAsia="en-GB"/>
        </w:rPr>
        <w:t xml:space="preserve">EU environmental governance </w:t>
      </w:r>
      <w:r w:rsidR="005762FD">
        <w:rPr>
          <w:rFonts w:asciiTheme="minorHAnsi" w:eastAsiaTheme="minorEastAsia" w:hAnsiTheme="minorHAnsi" w:cstheme="minorBidi"/>
          <w:sz w:val="22"/>
          <w:szCs w:val="22"/>
          <w:lang w:eastAsia="en-GB"/>
        </w:rPr>
        <w:t>through</w:t>
      </w:r>
      <w:r w:rsidR="005762FD" w:rsidRPr="6624304E">
        <w:rPr>
          <w:rFonts w:asciiTheme="minorHAnsi" w:eastAsiaTheme="minorEastAsia" w:hAnsiTheme="minorHAnsi" w:cstheme="minorBidi"/>
          <w:sz w:val="22"/>
          <w:szCs w:val="22"/>
          <w:lang w:eastAsia="en-GB"/>
        </w:rPr>
        <w:t xml:space="preserve"> </w:t>
      </w:r>
      <w:r w:rsidRPr="6624304E">
        <w:rPr>
          <w:rFonts w:asciiTheme="minorHAnsi" w:eastAsiaTheme="minorEastAsia" w:hAnsiTheme="minorHAnsi" w:cstheme="minorBidi"/>
          <w:sz w:val="22"/>
          <w:szCs w:val="22"/>
          <w:lang w:eastAsia="en-GB"/>
        </w:rPr>
        <w:t>represent</w:t>
      </w:r>
      <w:r w:rsidR="005762FD">
        <w:rPr>
          <w:rFonts w:asciiTheme="minorHAnsi" w:eastAsiaTheme="minorEastAsia" w:hAnsiTheme="minorHAnsi" w:cstheme="minorBidi"/>
          <w:sz w:val="22"/>
          <w:szCs w:val="22"/>
          <w:lang w:eastAsia="en-GB"/>
        </w:rPr>
        <w:t>ation</w:t>
      </w:r>
      <w:r w:rsidRPr="6624304E">
        <w:rPr>
          <w:rFonts w:asciiTheme="minorHAnsi" w:eastAsiaTheme="minorEastAsia" w:hAnsiTheme="minorHAnsi" w:cstheme="minorBidi"/>
          <w:sz w:val="22"/>
          <w:szCs w:val="22"/>
          <w:lang w:eastAsia="en-GB"/>
        </w:rPr>
        <w:t xml:space="preserve"> in the informal Inter-institutional Group on Environmental Management (GIME)</w:t>
      </w:r>
      <w:r w:rsidR="005762FD">
        <w:rPr>
          <w:rFonts w:asciiTheme="minorHAnsi" w:eastAsiaTheme="minorEastAsia" w:hAnsiTheme="minorHAnsi" w:cstheme="minorBidi"/>
          <w:sz w:val="22"/>
          <w:szCs w:val="22"/>
          <w:lang w:eastAsia="en-GB"/>
        </w:rPr>
        <w:t>.</w:t>
      </w:r>
    </w:p>
    <w:p w14:paraId="3A5B038A" w14:textId="77777777" w:rsidR="00434C8F" w:rsidRPr="000D6C8C" w:rsidRDefault="00434C8F" w:rsidP="002D7DC9">
      <w:pPr>
        <w:pStyle w:val="PlainText"/>
        <w:rPr>
          <w:rFonts w:asciiTheme="minorHAnsi" w:eastAsia="Times New Roman" w:hAnsiTheme="minorHAnsi" w:cs="Times New Roman"/>
          <w:sz w:val="22"/>
          <w:szCs w:val="22"/>
          <w:lang w:eastAsia="en-GB"/>
        </w:rPr>
      </w:pPr>
    </w:p>
    <w:p w14:paraId="2C95B07B" w14:textId="6BD6B430" w:rsidR="00434C8F" w:rsidRPr="000D6C8C"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Internally, EMAS is part of the induction programme</w:t>
      </w:r>
      <w:r w:rsidR="00FA4ECA">
        <w:rPr>
          <w:rFonts w:asciiTheme="minorHAnsi" w:eastAsiaTheme="minorEastAsia" w:hAnsiTheme="minorHAnsi" w:cstheme="minorBidi"/>
        </w:rPr>
        <w:t>,</w:t>
      </w:r>
      <w:r w:rsidR="005762FD">
        <w:rPr>
          <w:rFonts w:asciiTheme="minorHAnsi" w:eastAsiaTheme="minorEastAsia" w:hAnsiTheme="minorHAnsi" w:cstheme="minorBidi"/>
        </w:rPr>
        <w:t xml:space="preserve"> </w:t>
      </w:r>
      <w:r w:rsidR="00FA4ECA">
        <w:rPr>
          <w:rFonts w:asciiTheme="minorHAnsi" w:eastAsiaTheme="minorEastAsia" w:hAnsiTheme="minorHAnsi" w:cstheme="minorBidi"/>
        </w:rPr>
        <w:t>during which</w:t>
      </w:r>
      <w:r w:rsidRPr="6624304E">
        <w:rPr>
          <w:rFonts w:asciiTheme="minorHAnsi" w:eastAsiaTheme="minorEastAsia" w:hAnsiTheme="minorHAnsi" w:cstheme="minorBidi"/>
        </w:rPr>
        <w:t xml:space="preserve"> all new employees get to know the EMAS quality standard and how the EEA </w:t>
      </w:r>
      <w:r w:rsidR="00FA4ECA">
        <w:rPr>
          <w:rFonts w:asciiTheme="minorHAnsi" w:eastAsiaTheme="minorEastAsia" w:hAnsiTheme="minorHAnsi" w:cstheme="minorBidi"/>
        </w:rPr>
        <w:t>applies</w:t>
      </w:r>
      <w:r w:rsidR="00FA4ECA" w:rsidRPr="6624304E">
        <w:rPr>
          <w:rFonts w:asciiTheme="minorHAnsi" w:eastAsiaTheme="minorEastAsia" w:hAnsiTheme="minorHAnsi" w:cstheme="minorBidi"/>
        </w:rPr>
        <w:t xml:space="preserve"> </w:t>
      </w:r>
      <w:r w:rsidRPr="6624304E">
        <w:rPr>
          <w:rFonts w:asciiTheme="minorHAnsi" w:eastAsiaTheme="minorEastAsia" w:hAnsiTheme="minorHAnsi" w:cstheme="minorBidi"/>
        </w:rPr>
        <w:t xml:space="preserve">EMAS in its </w:t>
      </w:r>
      <w:r w:rsidR="00FA4ECA">
        <w:rPr>
          <w:rFonts w:asciiTheme="minorHAnsi" w:eastAsiaTheme="minorEastAsia" w:hAnsiTheme="minorHAnsi" w:cstheme="minorBidi"/>
        </w:rPr>
        <w:t xml:space="preserve">own </w:t>
      </w:r>
      <w:r w:rsidRPr="6624304E">
        <w:rPr>
          <w:rFonts w:asciiTheme="minorHAnsi" w:eastAsiaTheme="minorEastAsia" w:hAnsiTheme="minorHAnsi" w:cstheme="minorBidi"/>
        </w:rPr>
        <w:t>environmental.</w:t>
      </w:r>
      <w:r w:rsidR="00FA4ECA">
        <w:rPr>
          <w:rFonts w:asciiTheme="minorHAnsi" w:eastAsiaTheme="minorEastAsia" w:hAnsiTheme="minorHAnsi" w:cstheme="minorBidi"/>
        </w:rPr>
        <w:t xml:space="preserve"> In addition, a</w:t>
      </w:r>
      <w:r w:rsidRPr="6624304E">
        <w:rPr>
          <w:rFonts w:asciiTheme="minorHAnsi" w:eastAsiaTheme="minorEastAsia" w:hAnsiTheme="minorHAnsi" w:cstheme="minorBidi"/>
        </w:rPr>
        <w:t xml:space="preserve">s part of regular biannual internal audits, members of staff are interviewed </w:t>
      </w:r>
      <w:r w:rsidR="00FA4ECA">
        <w:rPr>
          <w:rFonts w:asciiTheme="minorHAnsi" w:eastAsiaTheme="minorEastAsia" w:hAnsiTheme="minorHAnsi" w:cstheme="minorBidi"/>
        </w:rPr>
        <w:t xml:space="preserve">at random </w:t>
      </w:r>
      <w:r w:rsidRPr="6624304E">
        <w:rPr>
          <w:rFonts w:asciiTheme="minorHAnsi" w:eastAsiaTheme="minorEastAsia" w:hAnsiTheme="minorHAnsi" w:cstheme="minorBidi"/>
        </w:rPr>
        <w:t>about the aspects of their work that relate to EMAS.</w:t>
      </w:r>
      <w:r w:rsidR="004D326A">
        <w:rPr>
          <w:rFonts w:asciiTheme="minorHAnsi" w:eastAsiaTheme="minorEastAsia" w:hAnsiTheme="minorHAnsi" w:cstheme="minorBidi"/>
        </w:rPr>
        <w:t xml:space="preserve"> Also, the results of the annual statement are presented to staff as part of the programme meetings or management group meetings.</w:t>
      </w:r>
    </w:p>
    <w:p w14:paraId="05A0257F" w14:textId="77777777" w:rsidR="00EF16D1" w:rsidRDefault="00EF16D1" w:rsidP="002D7DC9">
      <w:pPr>
        <w:pStyle w:val="PlainText"/>
        <w:rPr>
          <w:rFonts w:asciiTheme="minorHAnsi" w:eastAsia="Times New Roman" w:hAnsiTheme="minorHAnsi" w:cs="Times New Roman"/>
          <w:color w:val="FF0000"/>
          <w:sz w:val="22"/>
          <w:szCs w:val="22"/>
        </w:rPr>
      </w:pPr>
    </w:p>
    <w:p w14:paraId="7F0D8E3D" w14:textId="428A0839" w:rsidR="00B060BA" w:rsidRDefault="6624304E" w:rsidP="00F5203A">
      <w:pPr>
        <w:pStyle w:val="PlainText"/>
        <w:rPr>
          <w:rFonts w:asciiTheme="minorHAnsi" w:eastAsia="Times New Roman" w:hAnsiTheme="minorHAnsi" w:cs="Times New Roman"/>
          <w:sz w:val="22"/>
          <w:szCs w:val="22"/>
        </w:rPr>
      </w:pPr>
      <w:r w:rsidRPr="6624304E">
        <w:rPr>
          <w:rFonts w:asciiTheme="minorHAnsi" w:eastAsiaTheme="minorEastAsia" w:hAnsiTheme="minorHAnsi" w:cstheme="minorBidi"/>
          <w:sz w:val="22"/>
          <w:szCs w:val="22"/>
          <w:lang w:eastAsia="en-GB"/>
        </w:rPr>
        <w:t xml:space="preserve">Finally, to encourage more sustainable consumption and </w:t>
      </w:r>
      <w:r w:rsidR="00FA4ECA" w:rsidRPr="6624304E">
        <w:rPr>
          <w:rFonts w:asciiTheme="minorHAnsi" w:eastAsiaTheme="minorEastAsia" w:hAnsiTheme="minorHAnsi" w:cstheme="minorBidi"/>
          <w:sz w:val="22"/>
          <w:szCs w:val="22"/>
          <w:lang w:eastAsia="en-GB"/>
        </w:rPr>
        <w:t>efficien</w:t>
      </w:r>
      <w:r w:rsidR="00FA4ECA">
        <w:rPr>
          <w:rFonts w:asciiTheme="minorHAnsi" w:eastAsiaTheme="minorEastAsia" w:hAnsiTheme="minorHAnsi" w:cstheme="minorBidi"/>
          <w:sz w:val="22"/>
          <w:szCs w:val="22"/>
          <w:lang w:eastAsia="en-GB"/>
        </w:rPr>
        <w:t>t</w:t>
      </w:r>
      <w:r w:rsidR="00FA4ECA" w:rsidRPr="6624304E">
        <w:rPr>
          <w:rFonts w:asciiTheme="minorHAnsi" w:eastAsiaTheme="minorEastAsia" w:hAnsiTheme="minorHAnsi" w:cstheme="minorBidi"/>
          <w:sz w:val="22"/>
          <w:szCs w:val="22"/>
          <w:lang w:eastAsia="en-GB"/>
        </w:rPr>
        <w:t xml:space="preserve"> </w:t>
      </w:r>
      <w:r w:rsidRPr="6624304E">
        <w:rPr>
          <w:rFonts w:asciiTheme="minorHAnsi" w:eastAsiaTheme="minorEastAsia" w:hAnsiTheme="minorHAnsi" w:cstheme="minorBidi"/>
          <w:sz w:val="22"/>
          <w:szCs w:val="22"/>
          <w:lang w:eastAsia="en-GB"/>
        </w:rPr>
        <w:t xml:space="preserve">resource </w:t>
      </w:r>
      <w:r w:rsidR="00FA4ECA">
        <w:rPr>
          <w:rFonts w:asciiTheme="minorHAnsi" w:eastAsiaTheme="minorEastAsia" w:hAnsiTheme="minorHAnsi" w:cstheme="minorBidi"/>
          <w:sz w:val="22"/>
          <w:szCs w:val="22"/>
          <w:lang w:eastAsia="en-GB"/>
        </w:rPr>
        <w:t xml:space="preserve">use </w:t>
      </w:r>
      <w:r w:rsidRPr="6624304E">
        <w:rPr>
          <w:rFonts w:asciiTheme="minorHAnsi" w:eastAsiaTheme="minorEastAsia" w:hAnsiTheme="minorHAnsi" w:cstheme="minorBidi"/>
          <w:sz w:val="22"/>
          <w:szCs w:val="22"/>
          <w:lang w:eastAsia="en-GB"/>
        </w:rPr>
        <w:t>by employees at home as well as at the workplace, regular information is provided in the weekly video loop in the canteen, which includes green tips. In 201</w:t>
      </w:r>
      <w:r w:rsidR="00E67740">
        <w:rPr>
          <w:rFonts w:asciiTheme="minorHAnsi" w:eastAsiaTheme="minorEastAsia" w:hAnsiTheme="minorHAnsi" w:cstheme="minorBidi"/>
          <w:sz w:val="22"/>
          <w:szCs w:val="22"/>
          <w:lang w:eastAsia="en-GB"/>
        </w:rPr>
        <w:t>7</w:t>
      </w:r>
      <w:r w:rsidRPr="6624304E">
        <w:rPr>
          <w:rFonts w:asciiTheme="minorHAnsi" w:eastAsiaTheme="minorEastAsia" w:hAnsiTheme="minorHAnsi" w:cstheme="minorBidi"/>
          <w:sz w:val="22"/>
          <w:szCs w:val="22"/>
          <w:lang w:eastAsia="en-GB"/>
        </w:rPr>
        <w:t xml:space="preserve">, the EEA swap party was organised for the </w:t>
      </w:r>
      <w:r w:rsidR="00E67740">
        <w:rPr>
          <w:rFonts w:asciiTheme="minorHAnsi" w:eastAsiaTheme="minorEastAsia" w:hAnsiTheme="minorHAnsi" w:cstheme="minorBidi"/>
          <w:sz w:val="22"/>
          <w:szCs w:val="22"/>
          <w:lang w:eastAsia="en-GB"/>
        </w:rPr>
        <w:t>third</w:t>
      </w:r>
      <w:r w:rsidR="00103F54">
        <w:rPr>
          <w:rFonts w:asciiTheme="minorHAnsi" w:eastAsiaTheme="minorEastAsia" w:hAnsiTheme="minorHAnsi" w:cstheme="minorBidi"/>
          <w:sz w:val="22"/>
          <w:szCs w:val="22"/>
          <w:lang w:eastAsia="en-GB"/>
        </w:rPr>
        <w:t xml:space="preserve"> time</w:t>
      </w:r>
      <w:r w:rsidR="00FA4ECA">
        <w:rPr>
          <w:rFonts w:asciiTheme="minorHAnsi" w:eastAsiaTheme="minorEastAsia" w:hAnsiTheme="minorHAnsi" w:cstheme="minorBidi"/>
          <w:sz w:val="22"/>
          <w:szCs w:val="22"/>
          <w:lang w:eastAsia="en-GB"/>
        </w:rPr>
        <w:t>, to encourage the</w:t>
      </w:r>
      <w:r w:rsidRPr="6624304E">
        <w:rPr>
          <w:rFonts w:asciiTheme="minorHAnsi" w:eastAsiaTheme="minorEastAsia" w:hAnsiTheme="minorHAnsi" w:cstheme="minorBidi"/>
          <w:sz w:val="22"/>
          <w:szCs w:val="22"/>
          <w:lang w:eastAsia="en-GB"/>
        </w:rPr>
        <w:t xml:space="preserve"> exchang</w:t>
      </w:r>
      <w:r w:rsidR="00FA4ECA">
        <w:rPr>
          <w:rFonts w:asciiTheme="minorHAnsi" w:eastAsiaTheme="minorEastAsia" w:hAnsiTheme="minorHAnsi" w:cstheme="minorBidi"/>
          <w:sz w:val="22"/>
          <w:szCs w:val="22"/>
          <w:lang w:eastAsia="en-GB"/>
        </w:rPr>
        <w:t>e of</w:t>
      </w:r>
      <w:r w:rsidRPr="6624304E">
        <w:rPr>
          <w:rFonts w:asciiTheme="minorHAnsi" w:eastAsiaTheme="minorEastAsia" w:hAnsiTheme="minorHAnsi" w:cstheme="minorBidi"/>
          <w:sz w:val="22"/>
          <w:szCs w:val="22"/>
          <w:lang w:eastAsia="en-GB"/>
        </w:rPr>
        <w:t xml:space="preserve"> private items with colleagues. Those items that </w:t>
      </w:r>
      <w:r w:rsidR="00104F93" w:rsidRPr="6624304E">
        <w:rPr>
          <w:rFonts w:asciiTheme="minorHAnsi" w:eastAsiaTheme="minorEastAsia" w:hAnsiTheme="minorHAnsi" w:cstheme="minorBidi"/>
          <w:sz w:val="22"/>
          <w:szCs w:val="22"/>
          <w:lang w:eastAsia="en-GB"/>
        </w:rPr>
        <w:t>did not</w:t>
      </w:r>
      <w:r w:rsidRPr="6624304E">
        <w:rPr>
          <w:rFonts w:asciiTheme="minorHAnsi" w:eastAsiaTheme="minorEastAsia" w:hAnsiTheme="minorHAnsi" w:cstheme="minorBidi"/>
          <w:sz w:val="22"/>
          <w:szCs w:val="22"/>
          <w:lang w:eastAsia="en-GB"/>
        </w:rPr>
        <w:t xml:space="preserve"> find a new owner during the evening were donated to a Danish Charity. The event brought together about 20 </w:t>
      </w:r>
      <w:r w:rsidR="00104F93" w:rsidRPr="6624304E">
        <w:rPr>
          <w:rFonts w:asciiTheme="minorHAnsi" w:eastAsiaTheme="minorEastAsia" w:hAnsiTheme="minorHAnsi" w:cstheme="minorBidi"/>
          <w:sz w:val="22"/>
          <w:szCs w:val="22"/>
          <w:lang w:eastAsia="en-GB"/>
        </w:rPr>
        <w:t>colleagues</w:t>
      </w:r>
      <w:r w:rsidR="00103F54">
        <w:rPr>
          <w:rFonts w:asciiTheme="minorHAnsi" w:eastAsiaTheme="minorEastAsia" w:hAnsiTheme="minorHAnsi" w:cstheme="minorBidi"/>
          <w:sz w:val="22"/>
          <w:szCs w:val="22"/>
          <w:lang w:eastAsia="en-GB"/>
        </w:rPr>
        <w:t xml:space="preserve"> and</w:t>
      </w:r>
      <w:r w:rsidR="00104F93" w:rsidRPr="6624304E">
        <w:rPr>
          <w:rFonts w:asciiTheme="minorHAnsi" w:eastAsiaTheme="minorEastAsia" w:hAnsiTheme="minorHAnsi" w:cstheme="minorBidi"/>
          <w:sz w:val="22"/>
          <w:szCs w:val="22"/>
          <w:lang w:eastAsia="en-GB"/>
        </w:rPr>
        <w:t xml:space="preserve"> was supported by the Social Committee</w:t>
      </w:r>
      <w:r w:rsidR="00103F54">
        <w:rPr>
          <w:rFonts w:asciiTheme="minorHAnsi" w:eastAsiaTheme="minorEastAsia" w:hAnsiTheme="minorHAnsi" w:cstheme="minorBidi"/>
          <w:sz w:val="22"/>
          <w:szCs w:val="22"/>
          <w:lang w:eastAsia="en-GB"/>
        </w:rPr>
        <w:t xml:space="preserve">. </w:t>
      </w:r>
    </w:p>
    <w:p w14:paraId="4616B8B7" w14:textId="77777777" w:rsidR="002D7DC9" w:rsidRPr="00DA0752" w:rsidRDefault="002D7DC9" w:rsidP="002D7DC9">
      <w:pPr>
        <w:autoSpaceDE w:val="0"/>
        <w:rPr>
          <w:color w:val="000000"/>
          <w:szCs w:val="22"/>
        </w:rPr>
      </w:pPr>
    </w:p>
    <w:p w14:paraId="70B91660" w14:textId="70C0B2BE" w:rsidR="002D7DC9" w:rsidRPr="00DA0752" w:rsidRDefault="002D7DC9" w:rsidP="002D7DC9">
      <w:pPr>
        <w:pStyle w:val="Heading2"/>
      </w:pPr>
      <w:bookmarkStart w:id="6" w:name="_Toc508888490"/>
      <w:r w:rsidRPr="00DA0752">
        <w:t>Running the EEA offices</w:t>
      </w:r>
      <w:bookmarkEnd w:id="6"/>
    </w:p>
    <w:p w14:paraId="079C4F2C" w14:textId="3F9EA95F" w:rsidR="00CE0103" w:rsidRPr="00CE0103"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 xml:space="preserve">The environmental impact of running the EEA offices is detailed below in several time series tables </w:t>
      </w:r>
      <w:r w:rsidR="005F05A6">
        <w:rPr>
          <w:rFonts w:asciiTheme="minorHAnsi" w:eastAsiaTheme="minorEastAsia" w:hAnsiTheme="minorHAnsi" w:cstheme="minorBidi"/>
        </w:rPr>
        <w:t>for the period</w:t>
      </w:r>
      <w:r w:rsidR="005F05A6" w:rsidRPr="6624304E">
        <w:rPr>
          <w:rFonts w:asciiTheme="minorHAnsi" w:eastAsiaTheme="minorEastAsia" w:hAnsiTheme="minorHAnsi" w:cstheme="minorBidi"/>
        </w:rPr>
        <w:t xml:space="preserve"> </w:t>
      </w:r>
      <w:r w:rsidRPr="6624304E">
        <w:rPr>
          <w:rFonts w:asciiTheme="minorHAnsi" w:eastAsiaTheme="minorEastAsia" w:hAnsiTheme="minorHAnsi" w:cstheme="minorBidi"/>
        </w:rPr>
        <w:t>from 2012 to 201</w:t>
      </w:r>
      <w:r w:rsidR="00E67740">
        <w:rPr>
          <w:rFonts w:asciiTheme="minorHAnsi" w:eastAsiaTheme="minorEastAsia" w:hAnsiTheme="minorHAnsi" w:cstheme="minorBidi"/>
        </w:rPr>
        <w:t>7</w:t>
      </w:r>
      <w:r w:rsidRPr="6624304E">
        <w:rPr>
          <w:rFonts w:asciiTheme="minorHAnsi" w:eastAsiaTheme="minorEastAsia" w:hAnsiTheme="minorHAnsi" w:cstheme="minorBidi"/>
        </w:rPr>
        <w:t>.</w:t>
      </w:r>
    </w:p>
    <w:p w14:paraId="12960CD9" w14:textId="77777777" w:rsidR="00CC6B67" w:rsidRDefault="00CC6B67" w:rsidP="00CE0103">
      <w:pPr>
        <w:autoSpaceDE w:val="0"/>
        <w:rPr>
          <w:rFonts w:asciiTheme="minorHAnsi" w:hAnsiTheme="minorHAnsi"/>
          <w:szCs w:val="22"/>
        </w:rPr>
      </w:pPr>
    </w:p>
    <w:p w14:paraId="2177ADB6" w14:textId="5617FB6F" w:rsidR="00CE0103" w:rsidRPr="00CE0103"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The tables cover electricity consumption, energy equivalent for district heating, water consumption, paper consumption and waste generation. The environmental performance in these areas is defined in relation to the number of people working at the EEA and the area of the office.</w:t>
      </w:r>
    </w:p>
    <w:p w14:paraId="1E658AD7" w14:textId="77777777" w:rsidR="00CC6B67" w:rsidRDefault="00CC6B67" w:rsidP="00CE0103">
      <w:pPr>
        <w:autoSpaceDE w:val="0"/>
        <w:rPr>
          <w:rFonts w:asciiTheme="minorHAnsi" w:hAnsiTheme="minorHAnsi"/>
          <w:szCs w:val="22"/>
        </w:rPr>
      </w:pPr>
    </w:p>
    <w:p w14:paraId="388C0DE2" w14:textId="1A9544C4" w:rsidR="00CC6B67" w:rsidRDefault="00CE0103"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 xml:space="preserve">The number of </w:t>
      </w:r>
      <w:r w:rsidR="00F50583" w:rsidRPr="6624304E">
        <w:rPr>
          <w:rFonts w:asciiTheme="minorHAnsi" w:eastAsiaTheme="minorEastAsia" w:hAnsiTheme="minorHAnsi" w:cstheme="minorBidi"/>
        </w:rPr>
        <w:t xml:space="preserve">people </w:t>
      </w:r>
      <w:r w:rsidRPr="6624304E">
        <w:rPr>
          <w:rFonts w:asciiTheme="minorHAnsi" w:eastAsiaTheme="minorEastAsia" w:hAnsiTheme="minorHAnsi" w:cstheme="minorBidi"/>
        </w:rPr>
        <w:t>working at the EEA is expressed as full time equivalents (FTEs) and is derived from the time recording system that both staff and in-house consultants use</w:t>
      </w:r>
      <w:r w:rsidR="00D358A6" w:rsidRPr="6624304E">
        <w:rPr>
          <w:rFonts w:asciiTheme="minorHAnsi" w:eastAsiaTheme="minorEastAsia" w:hAnsiTheme="minorHAnsi" w:cstheme="minorBidi"/>
        </w:rPr>
        <w:t>.</w:t>
      </w:r>
      <w:r w:rsidRPr="6624304E">
        <w:rPr>
          <w:rFonts w:asciiTheme="minorHAnsi" w:eastAsiaTheme="minorEastAsia" w:hAnsiTheme="minorHAnsi" w:cstheme="minorBidi"/>
        </w:rPr>
        <w:t xml:space="preserve"> </w:t>
      </w:r>
      <w:r w:rsidR="00D358A6" w:rsidRPr="6624304E">
        <w:rPr>
          <w:rFonts w:asciiTheme="minorHAnsi" w:eastAsiaTheme="minorEastAsia" w:hAnsiTheme="minorHAnsi" w:cstheme="minorBidi"/>
        </w:rPr>
        <w:t>I</w:t>
      </w:r>
      <w:r w:rsidRPr="6624304E">
        <w:rPr>
          <w:rFonts w:asciiTheme="minorHAnsi" w:eastAsiaTheme="minorEastAsia" w:hAnsiTheme="minorHAnsi" w:cstheme="minorBidi"/>
        </w:rPr>
        <w:t xml:space="preserve">t </w:t>
      </w:r>
      <w:r w:rsidR="00D358A6" w:rsidRPr="6624304E">
        <w:rPr>
          <w:rFonts w:asciiTheme="minorHAnsi" w:eastAsiaTheme="minorEastAsia" w:hAnsiTheme="minorHAnsi" w:cstheme="minorBidi"/>
        </w:rPr>
        <w:t>is</w:t>
      </w:r>
      <w:r w:rsidRPr="6624304E">
        <w:rPr>
          <w:rFonts w:asciiTheme="minorHAnsi" w:eastAsiaTheme="minorEastAsia" w:hAnsiTheme="minorHAnsi" w:cstheme="minorBidi"/>
        </w:rPr>
        <w:t xml:space="preserve"> based on a </w:t>
      </w:r>
      <w:r w:rsidR="00104F93" w:rsidRPr="6624304E">
        <w:rPr>
          <w:rFonts w:asciiTheme="minorHAnsi" w:eastAsiaTheme="minorEastAsia" w:hAnsiTheme="minorHAnsi" w:cstheme="minorBidi"/>
        </w:rPr>
        <w:t>40-hour</w:t>
      </w:r>
      <w:r w:rsidRPr="6624304E">
        <w:rPr>
          <w:rFonts w:asciiTheme="minorHAnsi" w:eastAsiaTheme="minorEastAsia" w:hAnsiTheme="minorHAnsi" w:cstheme="minorBidi"/>
        </w:rPr>
        <w:t xml:space="preserve"> </w:t>
      </w:r>
      <w:r w:rsidR="00D358A6" w:rsidRPr="6624304E">
        <w:rPr>
          <w:rFonts w:asciiTheme="minorHAnsi" w:eastAsiaTheme="minorEastAsia" w:hAnsiTheme="minorHAnsi" w:cstheme="minorBidi"/>
        </w:rPr>
        <w:t xml:space="preserve">working </w:t>
      </w:r>
      <w:r w:rsidRPr="6624304E">
        <w:rPr>
          <w:rFonts w:asciiTheme="minorHAnsi" w:eastAsiaTheme="minorEastAsia" w:hAnsiTheme="minorHAnsi" w:cstheme="minorBidi"/>
        </w:rPr>
        <w:t>week.</w:t>
      </w:r>
      <w:r w:rsidR="00F333DA" w:rsidRPr="6624304E">
        <w:rPr>
          <w:rFonts w:asciiTheme="minorHAnsi" w:eastAsiaTheme="minorEastAsia" w:hAnsiTheme="minorHAnsi" w:cstheme="minorBidi"/>
        </w:rPr>
        <w:t xml:space="preserve"> The change of working hours from 3</w:t>
      </w:r>
      <w:r w:rsidR="00D358A6" w:rsidRPr="6624304E">
        <w:rPr>
          <w:rFonts w:asciiTheme="minorHAnsi" w:eastAsiaTheme="minorEastAsia" w:hAnsiTheme="minorHAnsi" w:cstheme="minorBidi"/>
        </w:rPr>
        <w:t>7.5</w:t>
      </w:r>
      <w:r w:rsidR="00F333DA" w:rsidRPr="6624304E">
        <w:rPr>
          <w:rFonts w:asciiTheme="minorHAnsi" w:eastAsiaTheme="minorEastAsia" w:hAnsiTheme="minorHAnsi" w:cstheme="minorBidi"/>
        </w:rPr>
        <w:t xml:space="preserve"> to 40 </w:t>
      </w:r>
      <w:r w:rsidR="00D358A6" w:rsidRPr="6624304E">
        <w:rPr>
          <w:rFonts w:asciiTheme="minorHAnsi" w:eastAsiaTheme="minorEastAsia" w:hAnsiTheme="minorHAnsi" w:cstheme="minorBidi"/>
        </w:rPr>
        <w:t xml:space="preserve">hours </w:t>
      </w:r>
      <w:r w:rsidR="00F333DA" w:rsidRPr="6624304E">
        <w:rPr>
          <w:rFonts w:asciiTheme="minorHAnsi" w:eastAsiaTheme="minorEastAsia" w:hAnsiTheme="minorHAnsi" w:cstheme="minorBidi"/>
        </w:rPr>
        <w:t>took place in 2014.</w:t>
      </w:r>
      <w:r w:rsidR="00FD72DB" w:rsidRPr="6624304E">
        <w:rPr>
          <w:rStyle w:val="FootnoteReference"/>
          <w:rFonts w:asciiTheme="minorHAnsi" w:eastAsiaTheme="minorEastAsia" w:hAnsiTheme="minorHAnsi" w:cstheme="minorBidi"/>
        </w:rPr>
        <w:footnoteReference w:id="2"/>
      </w:r>
    </w:p>
    <w:p w14:paraId="6FFD5E48" w14:textId="77777777" w:rsidR="00CC6B67" w:rsidRDefault="00CC6B67" w:rsidP="00CE0103">
      <w:pPr>
        <w:autoSpaceDE w:val="0"/>
        <w:rPr>
          <w:rFonts w:asciiTheme="minorHAnsi" w:hAnsiTheme="minorHAnsi"/>
          <w:szCs w:val="22"/>
          <w:lang w:eastAsia="ar-SA"/>
        </w:rPr>
      </w:pPr>
    </w:p>
    <w:tbl>
      <w:tblPr>
        <w:tblW w:w="9214" w:type="dxa"/>
        <w:tblInd w:w="137" w:type="dxa"/>
        <w:tblLayout w:type="fixed"/>
        <w:tblLook w:val="0000" w:firstRow="0" w:lastRow="0" w:firstColumn="0" w:lastColumn="0" w:noHBand="0" w:noVBand="0"/>
      </w:tblPr>
      <w:tblGrid>
        <w:gridCol w:w="1295"/>
        <w:gridCol w:w="1288"/>
        <w:gridCol w:w="1288"/>
        <w:gridCol w:w="1288"/>
        <w:gridCol w:w="1286"/>
        <w:gridCol w:w="1286"/>
        <w:gridCol w:w="1483"/>
      </w:tblGrid>
      <w:tr w:rsidR="0008163F" w:rsidRPr="00CC6B67" w14:paraId="6F3C607C" w14:textId="3298D461" w:rsidTr="00AC0CD8">
        <w:trPr>
          <w:trHeight w:val="483"/>
        </w:trPr>
        <w:tc>
          <w:tcPr>
            <w:tcW w:w="1295" w:type="dxa"/>
            <w:tcBorders>
              <w:top w:val="single" w:sz="4" w:space="0" w:color="auto"/>
              <w:left w:val="single" w:sz="4" w:space="0" w:color="000000" w:themeColor="text1"/>
              <w:bottom w:val="single" w:sz="4" w:space="0" w:color="000000" w:themeColor="text1"/>
            </w:tcBorders>
            <w:shd w:val="clear" w:color="auto" w:fill="auto"/>
            <w:vAlign w:val="center"/>
          </w:tcPr>
          <w:p w14:paraId="6616DF6C" w14:textId="287C6EC9" w:rsidR="0008163F" w:rsidRPr="00CC6B67" w:rsidRDefault="0008163F" w:rsidP="0008163F">
            <w:pPr>
              <w:snapToGrid w:val="0"/>
              <w:spacing w:before="100" w:after="200" w:line="276" w:lineRule="auto"/>
              <w:jc w:val="center"/>
              <w:rPr>
                <w:rFonts w:ascii="Calibri" w:hAnsi="Calibri"/>
                <w:b/>
                <w:sz w:val="20"/>
                <w:szCs w:val="20"/>
              </w:rPr>
            </w:pPr>
          </w:p>
        </w:tc>
        <w:tc>
          <w:tcPr>
            <w:tcW w:w="12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vAlign w:val="center"/>
          </w:tcPr>
          <w:p w14:paraId="33C895B1"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2012</w:t>
            </w:r>
          </w:p>
        </w:tc>
        <w:tc>
          <w:tcPr>
            <w:tcW w:w="12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vAlign w:val="center"/>
          </w:tcPr>
          <w:p w14:paraId="31236977"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2013</w:t>
            </w:r>
          </w:p>
        </w:tc>
        <w:tc>
          <w:tcPr>
            <w:tcW w:w="128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tcPr>
          <w:p w14:paraId="3691BC9E"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2014</w:t>
            </w:r>
          </w:p>
        </w:tc>
        <w:tc>
          <w:tcPr>
            <w:tcW w:w="12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tcPr>
          <w:p w14:paraId="0FFDD0B1"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2015</w:t>
            </w:r>
          </w:p>
        </w:tc>
        <w:tc>
          <w:tcPr>
            <w:tcW w:w="12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tcPr>
          <w:p w14:paraId="173BE13B"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2016</w:t>
            </w:r>
          </w:p>
        </w:tc>
        <w:tc>
          <w:tcPr>
            <w:tcW w:w="148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99CC00"/>
          </w:tcPr>
          <w:p w14:paraId="2C18673B" w14:textId="179FA0EC" w:rsidR="0008163F" w:rsidRPr="6624304E"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201</w:t>
            </w:r>
            <w:r>
              <w:rPr>
                <w:rFonts w:ascii="Calibri" w:eastAsia="Calibri" w:hAnsi="Calibri" w:cs="Calibri"/>
                <w:b/>
                <w:bCs/>
                <w:sz w:val="20"/>
                <w:szCs w:val="20"/>
              </w:rPr>
              <w:t>7</w:t>
            </w:r>
          </w:p>
        </w:tc>
      </w:tr>
      <w:tr w:rsidR="0008163F" w:rsidRPr="00CC6B67" w14:paraId="6C37C6DC" w14:textId="2F437F66" w:rsidTr="00AC0CD8">
        <w:trPr>
          <w:trHeight w:val="483"/>
        </w:trPr>
        <w:tc>
          <w:tcPr>
            <w:tcW w:w="1295" w:type="dxa"/>
            <w:tcBorders>
              <w:left w:val="single" w:sz="4" w:space="0" w:color="000000" w:themeColor="text1"/>
              <w:bottom w:val="single" w:sz="4" w:space="0" w:color="000000" w:themeColor="text1"/>
            </w:tcBorders>
            <w:shd w:val="clear" w:color="auto" w:fill="auto"/>
            <w:vAlign w:val="center"/>
          </w:tcPr>
          <w:p w14:paraId="7A4E5CE5" w14:textId="77777777" w:rsidR="0008163F" w:rsidRPr="00CC6B67" w:rsidRDefault="0008163F" w:rsidP="0008163F">
            <w:pPr>
              <w:snapToGrid w:val="0"/>
              <w:spacing w:before="100" w:after="200" w:line="276" w:lineRule="auto"/>
              <w:jc w:val="center"/>
              <w:rPr>
                <w:rFonts w:ascii="Calibri" w:eastAsia="Calibri" w:hAnsi="Calibri" w:cs="Calibri"/>
                <w:b/>
                <w:bCs/>
                <w:sz w:val="20"/>
                <w:szCs w:val="20"/>
              </w:rPr>
            </w:pPr>
            <w:r w:rsidRPr="6624304E">
              <w:rPr>
                <w:rFonts w:ascii="Calibri" w:eastAsia="Calibri" w:hAnsi="Calibri" w:cs="Calibri"/>
                <w:b/>
                <w:bCs/>
                <w:sz w:val="20"/>
                <w:szCs w:val="20"/>
              </w:rPr>
              <w:t>FTE</w:t>
            </w:r>
          </w:p>
        </w:tc>
        <w:tc>
          <w:tcPr>
            <w:tcW w:w="1288" w:type="dxa"/>
            <w:tcBorders>
              <w:left w:val="single" w:sz="4" w:space="0" w:color="000000" w:themeColor="text1"/>
              <w:bottom w:val="single" w:sz="4" w:space="0" w:color="000000" w:themeColor="text1"/>
              <w:right w:val="single" w:sz="4" w:space="0" w:color="000000" w:themeColor="text1"/>
            </w:tcBorders>
            <w:vAlign w:val="center"/>
          </w:tcPr>
          <w:p w14:paraId="05602D7A" w14:textId="77777777" w:rsidR="0008163F" w:rsidRPr="00CC6B67"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235</w:t>
            </w:r>
          </w:p>
        </w:tc>
        <w:tc>
          <w:tcPr>
            <w:tcW w:w="1288" w:type="dxa"/>
            <w:tcBorders>
              <w:left w:val="single" w:sz="4" w:space="0" w:color="000000" w:themeColor="text1"/>
              <w:bottom w:val="single" w:sz="4" w:space="0" w:color="000000" w:themeColor="text1"/>
              <w:right w:val="single" w:sz="4" w:space="0" w:color="000000" w:themeColor="text1"/>
            </w:tcBorders>
            <w:vAlign w:val="center"/>
          </w:tcPr>
          <w:p w14:paraId="55BD679A" w14:textId="77777777" w:rsidR="0008163F" w:rsidRPr="00CC6B67"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226</w:t>
            </w:r>
          </w:p>
        </w:tc>
        <w:tc>
          <w:tcPr>
            <w:tcW w:w="1288" w:type="dxa"/>
            <w:tcBorders>
              <w:left w:val="single" w:sz="4" w:space="0" w:color="000000" w:themeColor="text1"/>
              <w:bottom w:val="single" w:sz="4" w:space="0" w:color="000000" w:themeColor="text1"/>
              <w:right w:val="single" w:sz="4" w:space="0" w:color="000000" w:themeColor="text1"/>
            </w:tcBorders>
          </w:tcPr>
          <w:p w14:paraId="5E3C6752" w14:textId="77777777" w:rsidR="0008163F" w:rsidRPr="00CC6B67"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211</w:t>
            </w:r>
          </w:p>
        </w:tc>
        <w:tc>
          <w:tcPr>
            <w:tcW w:w="1286" w:type="dxa"/>
            <w:tcBorders>
              <w:left w:val="single" w:sz="4" w:space="0" w:color="000000" w:themeColor="text1"/>
              <w:bottom w:val="single" w:sz="4" w:space="0" w:color="000000" w:themeColor="text1"/>
              <w:right w:val="single" w:sz="4" w:space="0" w:color="000000" w:themeColor="text1"/>
            </w:tcBorders>
          </w:tcPr>
          <w:p w14:paraId="4E548F9A" w14:textId="77777777" w:rsidR="0008163F" w:rsidRPr="00CC6B67"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193</w:t>
            </w:r>
          </w:p>
        </w:tc>
        <w:tc>
          <w:tcPr>
            <w:tcW w:w="1286" w:type="dxa"/>
            <w:tcBorders>
              <w:left w:val="single" w:sz="4" w:space="0" w:color="000000" w:themeColor="text1"/>
              <w:bottom w:val="single" w:sz="4" w:space="0" w:color="000000" w:themeColor="text1"/>
              <w:right w:val="single" w:sz="4" w:space="0" w:color="000000" w:themeColor="text1"/>
            </w:tcBorders>
          </w:tcPr>
          <w:p w14:paraId="1D15E67B" w14:textId="77777777" w:rsidR="0008163F" w:rsidRPr="003705BB"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196</w:t>
            </w:r>
          </w:p>
        </w:tc>
        <w:tc>
          <w:tcPr>
            <w:tcW w:w="1483" w:type="dxa"/>
            <w:tcBorders>
              <w:left w:val="single" w:sz="4" w:space="0" w:color="000000" w:themeColor="text1"/>
              <w:bottom w:val="single" w:sz="4" w:space="0" w:color="000000" w:themeColor="text1"/>
              <w:right w:val="single" w:sz="4" w:space="0" w:color="000000" w:themeColor="text1"/>
            </w:tcBorders>
          </w:tcPr>
          <w:p w14:paraId="4B7B30C3" w14:textId="5A2605DA" w:rsidR="0008163F" w:rsidRPr="6624304E" w:rsidRDefault="0008163F" w:rsidP="0008163F">
            <w:pPr>
              <w:snapToGrid w:val="0"/>
              <w:spacing w:before="100" w:after="200" w:line="276" w:lineRule="auto"/>
              <w:jc w:val="center"/>
              <w:rPr>
                <w:rFonts w:ascii="Calibri" w:eastAsia="Calibri" w:hAnsi="Calibri" w:cs="Calibri"/>
                <w:sz w:val="20"/>
                <w:szCs w:val="20"/>
              </w:rPr>
            </w:pPr>
            <w:r w:rsidRPr="6624304E">
              <w:rPr>
                <w:rFonts w:ascii="Calibri" w:eastAsia="Calibri" w:hAnsi="Calibri" w:cs="Calibri"/>
                <w:sz w:val="20"/>
                <w:szCs w:val="20"/>
              </w:rPr>
              <w:t>19</w:t>
            </w:r>
            <w:r>
              <w:rPr>
                <w:rFonts w:ascii="Calibri" w:eastAsia="Calibri" w:hAnsi="Calibri" w:cs="Calibri"/>
                <w:sz w:val="20"/>
                <w:szCs w:val="20"/>
              </w:rPr>
              <w:t>5</w:t>
            </w:r>
          </w:p>
        </w:tc>
      </w:tr>
    </w:tbl>
    <w:p w14:paraId="32D4DF62" w14:textId="77777777" w:rsidR="00CC6B67" w:rsidRDefault="00CC6B67" w:rsidP="00CE0103">
      <w:pPr>
        <w:autoSpaceDE w:val="0"/>
        <w:rPr>
          <w:rFonts w:asciiTheme="minorHAnsi" w:hAnsiTheme="minorHAnsi"/>
          <w:szCs w:val="22"/>
          <w:lang w:eastAsia="ar-SA"/>
        </w:rPr>
      </w:pPr>
    </w:p>
    <w:p w14:paraId="7A0481B5" w14:textId="77777777" w:rsidR="00FE500F" w:rsidRDefault="00FE500F" w:rsidP="00FE500F"/>
    <w:p w14:paraId="19F0F1DF" w14:textId="182C343A" w:rsidR="002D7DC9" w:rsidRPr="00DA0752" w:rsidRDefault="002D7DC9" w:rsidP="00C670CD">
      <w:pPr>
        <w:pStyle w:val="Heading2"/>
      </w:pPr>
      <w:bookmarkStart w:id="7" w:name="_Toc508888491"/>
      <w:r w:rsidRPr="00DA0752">
        <w:lastRenderedPageBreak/>
        <w:t>Electricity</w:t>
      </w:r>
      <w:bookmarkEnd w:id="7"/>
    </w:p>
    <w:p w14:paraId="46B6EA71" w14:textId="62453052" w:rsidR="001A6B39" w:rsidRDefault="6624304E" w:rsidP="6624304E">
      <w:pPr>
        <w:autoSpaceDE w:val="0"/>
        <w:rPr>
          <w:rFonts w:asciiTheme="minorHAnsi" w:eastAsiaTheme="minorEastAsia" w:hAnsiTheme="minorHAnsi" w:cstheme="minorBidi"/>
          <w:b/>
          <w:bCs/>
        </w:rPr>
      </w:pPr>
      <w:r w:rsidRPr="6624304E">
        <w:rPr>
          <w:rFonts w:asciiTheme="minorHAnsi" w:eastAsiaTheme="minorEastAsia" w:hAnsiTheme="minorHAnsi" w:cstheme="minorBidi"/>
          <w:b/>
          <w:bCs/>
        </w:rPr>
        <w:t>Consumption of electricity 2012-201</w:t>
      </w:r>
      <w:r w:rsidR="00745375">
        <w:rPr>
          <w:rFonts w:asciiTheme="minorHAnsi" w:eastAsiaTheme="minorEastAsia" w:hAnsiTheme="minorHAnsi" w:cstheme="minorBidi"/>
          <w:b/>
          <w:bCs/>
        </w:rPr>
        <w:t>7</w:t>
      </w:r>
      <w:r w:rsidR="001A6B39" w:rsidRPr="00297735">
        <w:rPr>
          <w:rFonts w:asciiTheme="minorHAnsi" w:eastAsiaTheme="minorEastAsia" w:hAnsiTheme="minorHAnsi" w:cstheme="minorBidi"/>
          <w:b/>
          <w:bCs/>
          <w:noProof/>
        </w:rPr>
        <w:drawing>
          <wp:inline distT="0" distB="0" distL="0" distR="0" wp14:anchorId="70B4B008" wp14:editId="4E26367A">
            <wp:extent cx="5924550" cy="4152542"/>
            <wp:effectExtent l="0" t="0" r="0" b="635"/>
            <wp:docPr id="5" name="Picture 5" descr="C:\Users\Hoffmann\AppData\Local\Microsoft\Windows\Temporary Internet Files\Content.IE5\E7M7Z152\Emas â€” Electricity consumption in E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ffmann\AppData\Local\Microsoft\Windows\Temporary Internet Files\Content.IE5\E7M7Z152\Emas â€” Electricity consumption in EE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300" cy="4160077"/>
                    </a:xfrm>
                    <a:prstGeom prst="rect">
                      <a:avLst/>
                    </a:prstGeom>
                    <a:noFill/>
                    <a:ln>
                      <a:noFill/>
                    </a:ln>
                  </pic:spPr>
                </pic:pic>
              </a:graphicData>
            </a:graphic>
          </wp:inline>
        </w:drawing>
      </w:r>
    </w:p>
    <w:p w14:paraId="135BA1CB" w14:textId="3EF81B5B" w:rsidR="001A6B39" w:rsidRDefault="001A6B39" w:rsidP="6624304E">
      <w:pPr>
        <w:autoSpaceDE w:val="0"/>
        <w:rPr>
          <w:rFonts w:asciiTheme="minorHAnsi" w:eastAsiaTheme="minorEastAsia" w:hAnsiTheme="minorHAnsi" w:cstheme="minorBidi"/>
          <w:b/>
          <w:bCs/>
        </w:rPr>
      </w:pPr>
      <w:r w:rsidRPr="6624304E">
        <w:rPr>
          <w:rFonts w:asciiTheme="minorHAnsi" w:eastAsiaTheme="minorEastAsia" w:hAnsiTheme="minorHAnsi" w:cstheme="minorBidi"/>
          <w:b/>
          <w:bCs/>
        </w:rPr>
        <w:t>Consumption of electricity 2012-201</w:t>
      </w:r>
      <w:r>
        <w:rPr>
          <w:rFonts w:asciiTheme="minorHAnsi" w:eastAsiaTheme="minorEastAsia" w:hAnsiTheme="minorHAnsi" w:cstheme="minorBidi"/>
          <w:b/>
          <w:bCs/>
        </w:rPr>
        <w:t>7</w:t>
      </w:r>
    </w:p>
    <w:p w14:paraId="61E4B24A" w14:textId="77777777" w:rsidR="00CF7870" w:rsidRDefault="00CF7870" w:rsidP="00CF7870">
      <w:pPr>
        <w:autoSpaceDE w:val="0"/>
        <w:rPr>
          <w:sz w:val="20"/>
          <w:szCs w:val="20"/>
        </w:rPr>
      </w:pPr>
    </w:p>
    <w:tbl>
      <w:tblPr>
        <w:tblW w:w="9356" w:type="dxa"/>
        <w:tblInd w:w="-10" w:type="dxa"/>
        <w:tblLook w:val="04A0" w:firstRow="1" w:lastRow="0" w:firstColumn="1" w:lastColumn="0" w:noHBand="0" w:noVBand="1"/>
      </w:tblPr>
      <w:tblGrid>
        <w:gridCol w:w="1015"/>
        <w:gridCol w:w="1026"/>
        <w:gridCol w:w="1026"/>
        <w:gridCol w:w="1026"/>
        <w:gridCol w:w="1026"/>
        <w:gridCol w:w="1116"/>
        <w:gridCol w:w="1278"/>
        <w:gridCol w:w="1843"/>
      </w:tblGrid>
      <w:tr w:rsidR="00471FEA" w:rsidRPr="00CE2A84" w14:paraId="1B8C58EF" w14:textId="77777777" w:rsidTr="00AC0CD8">
        <w:trPr>
          <w:trHeight w:val="769"/>
        </w:trPr>
        <w:tc>
          <w:tcPr>
            <w:tcW w:w="1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D98A045" w14:textId="77777777" w:rsidR="00471FEA" w:rsidRPr="00CE2A84" w:rsidRDefault="00471FEA">
            <w:pPr>
              <w:rPr>
                <w:rFonts w:ascii="Calibri" w:hAnsi="Calibri" w:cs="Arial"/>
                <w:sz w:val="20"/>
                <w:szCs w:val="20"/>
              </w:rPr>
            </w:pPr>
          </w:p>
        </w:tc>
        <w:tc>
          <w:tcPr>
            <w:tcW w:w="1026" w:type="dxa"/>
            <w:tcBorders>
              <w:top w:val="single" w:sz="8" w:space="0" w:color="000000" w:themeColor="text1"/>
              <w:left w:val="nil"/>
              <w:right w:val="single" w:sz="8" w:space="0" w:color="000000" w:themeColor="text1"/>
            </w:tcBorders>
            <w:shd w:val="clear" w:color="auto" w:fill="99CC00"/>
            <w:vAlign w:val="center"/>
            <w:hideMark/>
          </w:tcPr>
          <w:p w14:paraId="2649670B"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p w14:paraId="6902DDA5"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2012</w:t>
            </w:r>
          </w:p>
          <w:p w14:paraId="2DFDFC2D"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tc>
        <w:tc>
          <w:tcPr>
            <w:tcW w:w="1026" w:type="dxa"/>
            <w:tcBorders>
              <w:top w:val="single" w:sz="8" w:space="0" w:color="000000" w:themeColor="text1"/>
              <w:left w:val="nil"/>
              <w:right w:val="single" w:sz="8" w:space="0" w:color="000000" w:themeColor="text1"/>
            </w:tcBorders>
            <w:shd w:val="clear" w:color="auto" w:fill="99CC00"/>
            <w:vAlign w:val="center"/>
            <w:hideMark/>
          </w:tcPr>
          <w:p w14:paraId="03C02025"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p w14:paraId="7C9DDE17"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2013</w:t>
            </w:r>
          </w:p>
          <w:p w14:paraId="4F5E1077"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tc>
        <w:tc>
          <w:tcPr>
            <w:tcW w:w="1026" w:type="dxa"/>
            <w:tcBorders>
              <w:top w:val="single" w:sz="8" w:space="0" w:color="000000" w:themeColor="text1"/>
              <w:left w:val="nil"/>
              <w:right w:val="single" w:sz="8" w:space="0" w:color="000000" w:themeColor="text1"/>
            </w:tcBorders>
            <w:shd w:val="clear" w:color="auto" w:fill="99CC00"/>
            <w:vAlign w:val="center"/>
            <w:hideMark/>
          </w:tcPr>
          <w:p w14:paraId="66AA85A9"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p w14:paraId="36D69BD5"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2014</w:t>
            </w:r>
          </w:p>
          <w:p w14:paraId="62250262"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 </w:t>
            </w:r>
          </w:p>
        </w:tc>
        <w:tc>
          <w:tcPr>
            <w:tcW w:w="10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hideMark/>
          </w:tcPr>
          <w:p w14:paraId="40D958CC" w14:textId="77777777" w:rsidR="00471FEA" w:rsidRPr="00CE2A84"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2015</w:t>
            </w:r>
          </w:p>
        </w:tc>
        <w:tc>
          <w:tcPr>
            <w:tcW w:w="111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99CC00"/>
          </w:tcPr>
          <w:p w14:paraId="6D3052DD" w14:textId="77777777" w:rsidR="00471FEA" w:rsidRDefault="00471FEA" w:rsidP="00DB7F43">
            <w:pPr>
              <w:jc w:val="center"/>
              <w:rPr>
                <w:rFonts w:ascii="Calibri" w:hAnsi="Calibri" w:cs="Arial"/>
                <w:b/>
                <w:bCs/>
                <w:sz w:val="20"/>
                <w:szCs w:val="20"/>
              </w:rPr>
            </w:pPr>
          </w:p>
          <w:p w14:paraId="71E7D06F" w14:textId="77777777" w:rsidR="00471FEA" w:rsidRDefault="00471FEA" w:rsidP="6624304E">
            <w:pPr>
              <w:jc w:val="center"/>
              <w:rPr>
                <w:rFonts w:ascii="Calibri,Arial" w:eastAsia="Calibri,Arial" w:hAnsi="Calibri,Arial" w:cs="Calibri,Arial"/>
                <w:b/>
                <w:bCs/>
                <w:sz w:val="20"/>
                <w:szCs w:val="20"/>
              </w:rPr>
            </w:pPr>
            <w:r w:rsidRPr="6624304E">
              <w:rPr>
                <w:rFonts w:ascii="Calibri,Arial" w:eastAsia="Calibri,Arial" w:hAnsi="Calibri,Arial" w:cs="Calibri,Arial"/>
                <w:b/>
                <w:bCs/>
                <w:sz w:val="20"/>
                <w:szCs w:val="20"/>
              </w:rPr>
              <w:t>2016</w:t>
            </w:r>
          </w:p>
        </w:tc>
        <w:tc>
          <w:tcPr>
            <w:tcW w:w="1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tcPr>
          <w:p w14:paraId="4B0BAA57" w14:textId="77777777" w:rsidR="00471FEA" w:rsidRDefault="00471FEA" w:rsidP="6624304E">
            <w:pPr>
              <w:jc w:val="center"/>
              <w:rPr>
                <w:rFonts w:ascii="Calibri,Arial" w:eastAsia="Calibri,Arial" w:hAnsi="Calibri,Arial" w:cs="Calibri,Arial"/>
                <w:b/>
                <w:bCs/>
                <w:sz w:val="20"/>
                <w:szCs w:val="20"/>
              </w:rPr>
            </w:pPr>
          </w:p>
          <w:p w14:paraId="4F59247B" w14:textId="3C0D97BC" w:rsidR="00471FEA" w:rsidRPr="6624304E" w:rsidRDefault="00471FEA" w:rsidP="6624304E">
            <w:pPr>
              <w:jc w:val="center"/>
              <w:rPr>
                <w:rFonts w:ascii="Calibri,Arial" w:eastAsia="Calibri,Arial" w:hAnsi="Calibri,Arial" w:cs="Calibri,Arial"/>
                <w:b/>
                <w:bCs/>
                <w:sz w:val="20"/>
                <w:szCs w:val="20"/>
              </w:rPr>
            </w:pPr>
            <w:r>
              <w:rPr>
                <w:rFonts w:ascii="Calibri,Arial" w:eastAsia="Calibri,Arial" w:hAnsi="Calibri,Arial" w:cs="Calibri,Arial"/>
                <w:b/>
                <w:bCs/>
                <w:sz w:val="20"/>
                <w:szCs w:val="20"/>
              </w:rPr>
              <w:t>2017</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tcPr>
          <w:p w14:paraId="65341EBE" w14:textId="4E932855" w:rsidR="00471FEA" w:rsidRPr="00CE2A84" w:rsidRDefault="00CC0168" w:rsidP="008A42E0">
            <w:pPr>
              <w:jc w:val="center"/>
              <w:rPr>
                <w:rFonts w:ascii="Calibri,Arial" w:eastAsia="Calibri,Arial" w:hAnsi="Calibri,Arial" w:cs="Calibri,Arial"/>
                <w:b/>
                <w:bCs/>
                <w:sz w:val="20"/>
                <w:szCs w:val="20"/>
              </w:rPr>
            </w:pPr>
            <w:r>
              <w:rPr>
                <w:rFonts w:ascii="Calibri,Arial" w:eastAsia="Calibri,Arial" w:hAnsi="Calibri,Arial" w:cs="Calibri,Arial"/>
                <w:b/>
                <w:bCs/>
                <w:sz w:val="20"/>
                <w:szCs w:val="20"/>
              </w:rPr>
              <w:t>Change 2012/2017</w:t>
            </w:r>
            <w:r w:rsidR="00471FEA" w:rsidRPr="6624304E">
              <w:rPr>
                <w:rFonts w:ascii="Calibri,Arial" w:eastAsia="Calibri,Arial" w:hAnsi="Calibri,Arial" w:cs="Calibri,Arial"/>
                <w:b/>
                <w:bCs/>
                <w:sz w:val="20"/>
                <w:szCs w:val="20"/>
              </w:rPr>
              <w:t xml:space="preserve"> </w:t>
            </w:r>
          </w:p>
        </w:tc>
      </w:tr>
      <w:tr w:rsidR="00471FEA" w:rsidRPr="00CE2A84" w14:paraId="254D0557" w14:textId="77777777" w:rsidTr="00AC0CD8">
        <w:trPr>
          <w:trHeight w:val="708"/>
        </w:trPr>
        <w:tc>
          <w:tcPr>
            <w:tcW w:w="10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3C909A" w14:textId="4C4497CE" w:rsidR="00471FEA" w:rsidRPr="00CE2A84" w:rsidRDefault="00471FEA" w:rsidP="6624304E">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Total kWh</w:t>
            </w:r>
          </w:p>
        </w:tc>
        <w:tc>
          <w:tcPr>
            <w:tcW w:w="1026"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14632B74"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3B86B823"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779 851</w:t>
            </w:r>
          </w:p>
          <w:p w14:paraId="3A52FCFE"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1CC073CB"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1E26EC38"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762 206</w:t>
            </w:r>
          </w:p>
          <w:p w14:paraId="5640E008"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11DF7BE2"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45A052EF"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779 251</w:t>
            </w:r>
          </w:p>
          <w:p w14:paraId="329A7FC1"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8" w:space="0" w:color="000000" w:themeColor="text1"/>
              <w:left w:val="nil"/>
              <w:bottom w:val="single" w:sz="4" w:space="0" w:color="auto"/>
              <w:right w:val="single" w:sz="4" w:space="0" w:color="auto"/>
            </w:tcBorders>
            <w:shd w:val="clear" w:color="auto" w:fill="auto"/>
            <w:vAlign w:val="center"/>
            <w:hideMark/>
          </w:tcPr>
          <w:p w14:paraId="6C23DC49"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36C6E02B"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768 361</w:t>
            </w:r>
          </w:p>
          <w:p w14:paraId="0692B102"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116" w:type="dxa"/>
            <w:tcBorders>
              <w:top w:val="single" w:sz="4" w:space="0" w:color="auto"/>
              <w:left w:val="single" w:sz="4" w:space="0" w:color="auto"/>
              <w:bottom w:val="single" w:sz="4" w:space="0" w:color="auto"/>
              <w:right w:val="single" w:sz="4" w:space="0" w:color="auto"/>
            </w:tcBorders>
          </w:tcPr>
          <w:p w14:paraId="449D55F8" w14:textId="77777777" w:rsidR="00471FEA" w:rsidRDefault="00471FEA" w:rsidP="00DB7F43">
            <w:pPr>
              <w:jc w:val="center"/>
              <w:rPr>
                <w:rFonts w:ascii="Calibri" w:hAnsi="Calibri" w:cs="Arial"/>
                <w:sz w:val="18"/>
                <w:szCs w:val="18"/>
              </w:rPr>
            </w:pPr>
          </w:p>
          <w:p w14:paraId="62F7E66E" w14:textId="77777777" w:rsidR="00471FEA"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757 839</w:t>
            </w:r>
          </w:p>
        </w:tc>
        <w:tc>
          <w:tcPr>
            <w:tcW w:w="1278" w:type="dxa"/>
            <w:tcBorders>
              <w:top w:val="single" w:sz="8" w:space="0" w:color="000000" w:themeColor="text1"/>
              <w:left w:val="single" w:sz="4" w:space="0" w:color="auto"/>
              <w:bottom w:val="single" w:sz="4" w:space="0" w:color="auto"/>
              <w:right w:val="single" w:sz="4" w:space="0" w:color="auto"/>
            </w:tcBorders>
          </w:tcPr>
          <w:p w14:paraId="1BB062F2" w14:textId="77777777" w:rsidR="00471FEA" w:rsidRDefault="00471FEA" w:rsidP="6624304E">
            <w:pPr>
              <w:jc w:val="center"/>
              <w:rPr>
                <w:rFonts w:ascii="Calibri,Arial" w:eastAsia="Calibri,Arial" w:hAnsi="Calibri,Arial" w:cs="Calibri,Arial"/>
                <w:sz w:val="18"/>
                <w:szCs w:val="18"/>
              </w:rPr>
            </w:pPr>
          </w:p>
          <w:p w14:paraId="2C3B5C49" w14:textId="27B35B38" w:rsidR="00471FEA" w:rsidRPr="6624304E" w:rsidRDefault="00471FEA"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709</w:t>
            </w:r>
            <w:r w:rsidR="00A32CE9">
              <w:rPr>
                <w:rFonts w:ascii="Calibri,Arial" w:eastAsia="Calibri,Arial" w:hAnsi="Calibri,Arial" w:cs="Calibri,Arial"/>
                <w:sz w:val="18"/>
                <w:szCs w:val="18"/>
              </w:rPr>
              <w:t xml:space="preserve"> </w:t>
            </w:r>
            <w:r>
              <w:rPr>
                <w:rFonts w:ascii="Calibri,Arial" w:eastAsia="Calibri,Arial" w:hAnsi="Calibri,Arial" w:cs="Calibri,Arial"/>
                <w:sz w:val="18"/>
                <w:szCs w:val="18"/>
              </w:rPr>
              <w:t>289</w:t>
            </w:r>
          </w:p>
        </w:tc>
        <w:tc>
          <w:tcPr>
            <w:tcW w:w="1843" w:type="dxa"/>
            <w:tcBorders>
              <w:top w:val="single" w:sz="8" w:space="0" w:color="000000" w:themeColor="text1"/>
              <w:left w:val="single" w:sz="4" w:space="0" w:color="auto"/>
              <w:bottom w:val="single" w:sz="4" w:space="0" w:color="auto"/>
              <w:right w:val="single" w:sz="8" w:space="0" w:color="000000" w:themeColor="text1"/>
            </w:tcBorders>
            <w:vAlign w:val="center"/>
          </w:tcPr>
          <w:p w14:paraId="5B4FF3E8" w14:textId="1E681544" w:rsidR="00471FEA" w:rsidRPr="00CE2A84" w:rsidRDefault="00745375"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-9</w:t>
            </w:r>
            <w:r w:rsidR="008A42E0">
              <w:rPr>
                <w:rFonts w:ascii="Calibri,Arial" w:eastAsia="Calibri,Arial" w:hAnsi="Calibri,Arial" w:cs="Calibri,Arial"/>
                <w:sz w:val="18"/>
                <w:szCs w:val="18"/>
              </w:rPr>
              <w:t>%</w:t>
            </w:r>
          </w:p>
        </w:tc>
      </w:tr>
      <w:tr w:rsidR="00471FEA" w:rsidRPr="00CE2A84" w14:paraId="5759D6B3" w14:textId="77777777" w:rsidTr="00AC0CD8">
        <w:trPr>
          <w:trHeight w:val="727"/>
        </w:trPr>
        <w:tc>
          <w:tcPr>
            <w:tcW w:w="10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6D2B054" w14:textId="28E44089" w:rsidR="00471FEA" w:rsidRPr="00CE2A84" w:rsidRDefault="00471FEA" w:rsidP="6624304E">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kWh/FTE</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13A5388D"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44773A8F" w14:textId="01C70B5C"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321</w:t>
            </w:r>
          </w:p>
          <w:p w14:paraId="2D0E68C6"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1CD65231"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651BE89B" w14:textId="5742022A"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374</w:t>
            </w:r>
          </w:p>
          <w:p w14:paraId="7AB77518"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6B142469"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7EC5B25F" w14:textId="7CC5D535"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693</w:t>
            </w:r>
          </w:p>
          <w:p w14:paraId="0158EBD0"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hideMark/>
          </w:tcPr>
          <w:p w14:paraId="4B5B436F" w14:textId="7F73109E"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981</w:t>
            </w:r>
          </w:p>
        </w:tc>
        <w:tc>
          <w:tcPr>
            <w:tcW w:w="1116" w:type="dxa"/>
            <w:tcBorders>
              <w:top w:val="single" w:sz="4" w:space="0" w:color="auto"/>
              <w:left w:val="single" w:sz="8" w:space="0" w:color="000000" w:themeColor="text1"/>
              <w:bottom w:val="single" w:sz="4" w:space="0" w:color="auto"/>
              <w:right w:val="single" w:sz="8" w:space="0" w:color="000000" w:themeColor="text1"/>
            </w:tcBorders>
          </w:tcPr>
          <w:p w14:paraId="0736CE00" w14:textId="77777777" w:rsidR="00471FEA" w:rsidRDefault="00471FEA" w:rsidP="00CE2A84">
            <w:pPr>
              <w:jc w:val="center"/>
              <w:rPr>
                <w:rFonts w:ascii="Calibri" w:hAnsi="Calibri" w:cs="Arial"/>
                <w:sz w:val="18"/>
                <w:szCs w:val="18"/>
              </w:rPr>
            </w:pPr>
          </w:p>
          <w:p w14:paraId="5C897851" w14:textId="37EF435C" w:rsidR="00471FEA"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867</w:t>
            </w:r>
          </w:p>
        </w:tc>
        <w:tc>
          <w:tcPr>
            <w:tcW w:w="1278" w:type="dxa"/>
            <w:tcBorders>
              <w:top w:val="single" w:sz="4" w:space="0" w:color="auto"/>
              <w:left w:val="single" w:sz="8" w:space="0" w:color="000000" w:themeColor="text1"/>
              <w:bottom w:val="single" w:sz="4" w:space="0" w:color="auto"/>
              <w:right w:val="single" w:sz="8" w:space="0" w:color="000000" w:themeColor="text1"/>
            </w:tcBorders>
          </w:tcPr>
          <w:p w14:paraId="65277D77" w14:textId="77777777" w:rsidR="00471FEA" w:rsidRDefault="00471FEA" w:rsidP="6624304E">
            <w:pPr>
              <w:jc w:val="center"/>
              <w:rPr>
                <w:rFonts w:ascii="Calibri,Arial" w:eastAsia="Calibri,Arial" w:hAnsi="Calibri,Arial" w:cs="Calibri,Arial"/>
                <w:sz w:val="18"/>
                <w:szCs w:val="18"/>
              </w:rPr>
            </w:pPr>
          </w:p>
          <w:p w14:paraId="57A15938" w14:textId="763C7A9B" w:rsidR="00471FEA" w:rsidRPr="6624304E" w:rsidRDefault="00471FEA"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3</w:t>
            </w:r>
            <w:r w:rsidR="00A32CE9">
              <w:rPr>
                <w:rFonts w:ascii="Calibri,Arial" w:eastAsia="Calibri,Arial" w:hAnsi="Calibri,Arial" w:cs="Calibri,Arial"/>
                <w:sz w:val="18"/>
                <w:szCs w:val="18"/>
              </w:rPr>
              <w:t xml:space="preserve"> </w:t>
            </w:r>
            <w:r>
              <w:rPr>
                <w:rFonts w:ascii="Calibri,Arial" w:eastAsia="Calibri,Arial" w:hAnsi="Calibri,Arial" w:cs="Calibri,Arial"/>
                <w:sz w:val="18"/>
                <w:szCs w:val="18"/>
              </w:rPr>
              <w:t>637</w:t>
            </w:r>
          </w:p>
        </w:tc>
        <w:tc>
          <w:tcPr>
            <w:tcW w:w="1843" w:type="dxa"/>
            <w:tcBorders>
              <w:top w:val="single" w:sz="4" w:space="0" w:color="auto"/>
              <w:left w:val="single" w:sz="8" w:space="0" w:color="000000" w:themeColor="text1"/>
              <w:bottom w:val="single" w:sz="4" w:space="0" w:color="auto"/>
              <w:right w:val="single" w:sz="8" w:space="0" w:color="000000" w:themeColor="text1"/>
            </w:tcBorders>
            <w:vAlign w:val="center"/>
          </w:tcPr>
          <w:p w14:paraId="20D99C9C" w14:textId="38262945" w:rsidR="00471FEA" w:rsidRPr="00CE2A84" w:rsidRDefault="00745375"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10</w:t>
            </w:r>
            <w:r w:rsidR="008A42E0">
              <w:rPr>
                <w:rFonts w:ascii="Calibri,Arial" w:eastAsia="Calibri,Arial" w:hAnsi="Calibri,Arial" w:cs="Calibri,Arial"/>
                <w:sz w:val="18"/>
                <w:szCs w:val="18"/>
              </w:rPr>
              <w:t>%</w:t>
            </w:r>
          </w:p>
        </w:tc>
      </w:tr>
      <w:tr w:rsidR="00471FEA" w:rsidRPr="00CE2A84" w14:paraId="5C9DDC69" w14:textId="77777777" w:rsidTr="00AC0CD8">
        <w:trPr>
          <w:trHeight w:val="718"/>
        </w:trPr>
        <w:tc>
          <w:tcPr>
            <w:tcW w:w="10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8E7C8D" w14:textId="578C856F" w:rsidR="00471FEA" w:rsidRPr="00CE2A84" w:rsidRDefault="00471FEA" w:rsidP="6624304E">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kWh /m</w:t>
            </w:r>
            <w:r w:rsidRPr="6624304E">
              <w:rPr>
                <w:rFonts w:ascii="Calibri,Arial" w:eastAsia="Calibri,Arial" w:hAnsi="Calibri,Arial" w:cs="Calibri,Arial"/>
                <w:b/>
                <w:bCs/>
                <w:sz w:val="18"/>
                <w:szCs w:val="18"/>
                <w:vertAlign w:val="superscript"/>
              </w:rPr>
              <w:t>2</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04A24AE6"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61200456"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78</w:t>
            </w:r>
          </w:p>
          <w:p w14:paraId="24534C95"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2AADB4D7"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64FF653C"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76</w:t>
            </w:r>
          </w:p>
          <w:p w14:paraId="34DB936D"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nil"/>
              <w:bottom w:val="single" w:sz="4" w:space="0" w:color="auto"/>
              <w:right w:val="single" w:sz="8" w:space="0" w:color="000000" w:themeColor="text1"/>
            </w:tcBorders>
            <w:shd w:val="clear" w:color="auto" w:fill="auto"/>
            <w:vAlign w:val="center"/>
            <w:hideMark/>
          </w:tcPr>
          <w:p w14:paraId="66B39443"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p w14:paraId="124BBC1D"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78</w:t>
            </w:r>
          </w:p>
          <w:p w14:paraId="7E7C5BFB"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 </w:t>
            </w:r>
          </w:p>
        </w:tc>
        <w:tc>
          <w:tcPr>
            <w:tcW w:w="1026" w:type="dxa"/>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hideMark/>
          </w:tcPr>
          <w:p w14:paraId="03E195E9" w14:textId="77777777" w:rsidR="00471FEA" w:rsidRPr="00CE2A84"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77</w:t>
            </w:r>
          </w:p>
        </w:tc>
        <w:tc>
          <w:tcPr>
            <w:tcW w:w="1116" w:type="dxa"/>
            <w:tcBorders>
              <w:top w:val="single" w:sz="4" w:space="0" w:color="auto"/>
              <w:left w:val="single" w:sz="8" w:space="0" w:color="000000" w:themeColor="text1"/>
              <w:bottom w:val="single" w:sz="4" w:space="0" w:color="auto"/>
              <w:right w:val="single" w:sz="8" w:space="0" w:color="000000" w:themeColor="text1"/>
            </w:tcBorders>
          </w:tcPr>
          <w:p w14:paraId="0040CA83" w14:textId="77777777" w:rsidR="00471FEA" w:rsidRDefault="00471FEA" w:rsidP="00CE2A84">
            <w:pPr>
              <w:jc w:val="center"/>
              <w:rPr>
                <w:rFonts w:ascii="Calibri" w:hAnsi="Calibri" w:cs="Arial"/>
                <w:sz w:val="18"/>
                <w:szCs w:val="18"/>
              </w:rPr>
            </w:pPr>
          </w:p>
          <w:p w14:paraId="50A5C646" w14:textId="77777777" w:rsidR="00471FEA" w:rsidRDefault="00471FEA" w:rsidP="6624304E">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76</w:t>
            </w:r>
          </w:p>
        </w:tc>
        <w:tc>
          <w:tcPr>
            <w:tcW w:w="1278" w:type="dxa"/>
            <w:tcBorders>
              <w:top w:val="single" w:sz="4" w:space="0" w:color="auto"/>
              <w:left w:val="single" w:sz="8" w:space="0" w:color="000000" w:themeColor="text1"/>
              <w:bottom w:val="single" w:sz="4" w:space="0" w:color="auto"/>
              <w:right w:val="single" w:sz="8" w:space="0" w:color="000000" w:themeColor="text1"/>
            </w:tcBorders>
          </w:tcPr>
          <w:p w14:paraId="73273229" w14:textId="77777777" w:rsidR="00471FEA" w:rsidRDefault="00471FEA" w:rsidP="6624304E">
            <w:pPr>
              <w:jc w:val="center"/>
              <w:rPr>
                <w:rFonts w:ascii="Calibri,Arial" w:eastAsia="Calibri,Arial" w:hAnsi="Calibri,Arial" w:cs="Calibri,Arial"/>
                <w:sz w:val="18"/>
                <w:szCs w:val="18"/>
              </w:rPr>
            </w:pPr>
          </w:p>
          <w:p w14:paraId="59F34850" w14:textId="46A4453F" w:rsidR="00471FEA" w:rsidRPr="6624304E" w:rsidRDefault="00471FEA"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71</w:t>
            </w:r>
          </w:p>
        </w:tc>
        <w:tc>
          <w:tcPr>
            <w:tcW w:w="1843" w:type="dxa"/>
            <w:tcBorders>
              <w:top w:val="single" w:sz="4" w:space="0" w:color="auto"/>
              <w:left w:val="single" w:sz="8" w:space="0" w:color="000000" w:themeColor="text1"/>
              <w:bottom w:val="single" w:sz="4" w:space="0" w:color="auto"/>
              <w:right w:val="single" w:sz="8" w:space="0" w:color="000000" w:themeColor="text1"/>
            </w:tcBorders>
            <w:vAlign w:val="center"/>
          </w:tcPr>
          <w:p w14:paraId="02B45E9A" w14:textId="0414358C" w:rsidR="00471FEA" w:rsidRPr="00CE2A84" w:rsidRDefault="00745375" w:rsidP="6624304E">
            <w:pPr>
              <w:jc w:val="center"/>
              <w:rPr>
                <w:rFonts w:ascii="Calibri,Arial" w:eastAsia="Calibri,Arial" w:hAnsi="Calibri,Arial" w:cs="Calibri,Arial"/>
                <w:sz w:val="18"/>
                <w:szCs w:val="18"/>
              </w:rPr>
            </w:pPr>
            <w:r>
              <w:rPr>
                <w:rFonts w:ascii="Calibri,Arial" w:eastAsia="Calibri,Arial" w:hAnsi="Calibri,Arial" w:cs="Calibri,Arial"/>
                <w:sz w:val="18"/>
                <w:szCs w:val="18"/>
              </w:rPr>
              <w:t>-9</w:t>
            </w:r>
            <w:r w:rsidR="008A42E0">
              <w:rPr>
                <w:rFonts w:ascii="Calibri,Arial" w:eastAsia="Calibri,Arial" w:hAnsi="Calibri,Arial" w:cs="Calibri,Arial"/>
                <w:sz w:val="18"/>
                <w:szCs w:val="18"/>
              </w:rPr>
              <w:t>%</w:t>
            </w:r>
          </w:p>
        </w:tc>
      </w:tr>
    </w:tbl>
    <w:p w14:paraId="2F1D9744" w14:textId="77777777" w:rsidR="00CE2A84" w:rsidRDefault="00CE2A84" w:rsidP="00CF7870">
      <w:pPr>
        <w:autoSpaceDE w:val="0"/>
        <w:rPr>
          <w:i/>
          <w:sz w:val="20"/>
          <w:szCs w:val="20"/>
        </w:rPr>
      </w:pPr>
    </w:p>
    <w:p w14:paraId="5D8A98FA" w14:textId="636F065C" w:rsidR="00CF7870" w:rsidRDefault="6624304E" w:rsidP="002D7DC9">
      <w:pPr>
        <w:autoSpaceDE w:val="0"/>
        <w:rPr>
          <w:szCs w:val="22"/>
        </w:rPr>
      </w:pPr>
      <w:r w:rsidRPr="6624304E">
        <w:rPr>
          <w:rFonts w:ascii="Calibri" w:eastAsia="Calibri" w:hAnsi="Calibri" w:cs="Calibri"/>
          <w:sz w:val="18"/>
          <w:szCs w:val="18"/>
        </w:rPr>
        <w:t>N</w:t>
      </w:r>
      <w:r w:rsidR="0071084B">
        <w:rPr>
          <w:rFonts w:ascii="Calibri" w:eastAsia="Calibri" w:hAnsi="Calibri" w:cs="Calibri"/>
          <w:sz w:val="18"/>
          <w:szCs w:val="18"/>
        </w:rPr>
        <w:t>ote</w:t>
      </w:r>
      <w:r w:rsidRPr="6624304E">
        <w:rPr>
          <w:rFonts w:ascii="Calibri" w:eastAsia="Calibri" w:hAnsi="Calibri" w:cs="Calibri"/>
          <w:sz w:val="18"/>
          <w:szCs w:val="18"/>
        </w:rPr>
        <w:t>: 2012-201</w:t>
      </w:r>
      <w:r w:rsidR="0071084B">
        <w:rPr>
          <w:rFonts w:ascii="Calibri" w:eastAsia="Calibri" w:hAnsi="Calibri" w:cs="Calibri"/>
          <w:sz w:val="18"/>
          <w:szCs w:val="18"/>
        </w:rPr>
        <w:t>7</w:t>
      </w:r>
      <w:r w:rsidRPr="6624304E">
        <w:rPr>
          <w:rFonts w:ascii="Calibri" w:eastAsia="Calibri" w:hAnsi="Calibri" w:cs="Calibri"/>
          <w:sz w:val="18"/>
          <w:szCs w:val="18"/>
        </w:rPr>
        <w:t xml:space="preserve"> figures cover both buildings</w:t>
      </w:r>
      <w:r w:rsidR="005F05A6">
        <w:rPr>
          <w:rFonts w:ascii="Calibri" w:eastAsia="Calibri" w:hAnsi="Calibri" w:cs="Calibri"/>
          <w:sz w:val="18"/>
          <w:szCs w:val="18"/>
        </w:rPr>
        <w:t>;</w:t>
      </w:r>
      <w:r w:rsidRPr="6624304E">
        <w:rPr>
          <w:rFonts w:ascii="Calibri" w:eastAsia="Calibri" w:hAnsi="Calibri" w:cs="Calibri"/>
          <w:sz w:val="18"/>
          <w:szCs w:val="18"/>
        </w:rPr>
        <w:t xml:space="preserve"> Kongens Nytorv 6 and 8 (10 000 m</w:t>
      </w:r>
      <w:r w:rsidRPr="6624304E">
        <w:rPr>
          <w:rFonts w:ascii="Calibri" w:eastAsia="Calibri" w:hAnsi="Calibri" w:cs="Calibri"/>
          <w:sz w:val="18"/>
          <w:szCs w:val="18"/>
          <w:vertAlign w:val="superscript"/>
        </w:rPr>
        <w:t>2</w:t>
      </w:r>
      <w:r w:rsidRPr="6624304E">
        <w:rPr>
          <w:rFonts w:ascii="Calibri" w:eastAsia="Calibri" w:hAnsi="Calibri" w:cs="Calibri"/>
          <w:sz w:val="18"/>
          <w:szCs w:val="18"/>
        </w:rPr>
        <w:t xml:space="preserve">). </w:t>
      </w:r>
    </w:p>
    <w:p w14:paraId="291B9B8B" w14:textId="77777777" w:rsidR="00F50583" w:rsidRPr="00624A9D" w:rsidRDefault="6624304E" w:rsidP="6624304E">
      <w:pPr>
        <w:autoSpaceDE w:val="0"/>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kWh = kilowatt hours</w:t>
      </w:r>
    </w:p>
    <w:p w14:paraId="232AEC7A" w14:textId="77777777" w:rsidR="00F50583" w:rsidRDefault="00F50583" w:rsidP="002D7DC9">
      <w:pPr>
        <w:autoSpaceDE w:val="0"/>
        <w:rPr>
          <w:szCs w:val="22"/>
        </w:rPr>
      </w:pPr>
    </w:p>
    <w:p w14:paraId="40BEDB03" w14:textId="78BC1891" w:rsidR="00CC6B67" w:rsidRPr="00CC6B67"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The consumption of electricity can be broadly divided into two approximately equal parts: (1) the electricity needed for central computing (i.e. servers) and data storage (including the electricity used to cool the server room); and (2) the staff-related use of electricity in offices and meeting rooms. The mai</w:t>
      </w:r>
      <w:r w:rsidR="00793EB2">
        <w:rPr>
          <w:rFonts w:asciiTheme="minorHAnsi" w:eastAsiaTheme="minorEastAsia" w:hAnsiTheme="minorHAnsi" w:cstheme="minorBidi"/>
        </w:rPr>
        <w:t>n server room is located in KN6 on the third floor.</w:t>
      </w:r>
    </w:p>
    <w:p w14:paraId="74E4E1FF" w14:textId="77777777" w:rsidR="00CC6B67" w:rsidRDefault="00CC6B67" w:rsidP="00CC6B67">
      <w:pPr>
        <w:autoSpaceDE w:val="0"/>
        <w:rPr>
          <w:rFonts w:asciiTheme="minorHAnsi" w:hAnsiTheme="minorHAnsi"/>
          <w:szCs w:val="22"/>
        </w:rPr>
      </w:pPr>
    </w:p>
    <w:p w14:paraId="0BBEE0A9" w14:textId="77777777" w:rsidR="00CC6B67" w:rsidRDefault="6624304E" w:rsidP="6624304E">
      <w:pPr>
        <w:autoSpaceDE w:val="0"/>
        <w:rPr>
          <w:rFonts w:asciiTheme="minorHAnsi" w:eastAsiaTheme="minorEastAsia" w:hAnsiTheme="minorHAnsi" w:cstheme="minorBidi"/>
        </w:rPr>
      </w:pPr>
      <w:r w:rsidRPr="6624304E">
        <w:rPr>
          <w:rFonts w:asciiTheme="minorHAnsi" w:eastAsiaTheme="minorEastAsia" w:hAnsiTheme="minorHAnsi" w:cstheme="minorBidi"/>
        </w:rPr>
        <w:t>As gathering, managing and disseminating environmental data is one of the main objectives of the EEA, the reduction of the overall use of electricity is not a goal per se. This has led to an increase in overall electricity use and use per FTE. However, the installation of more energy efficient computing, new light sensors in corridors and a switch to energy efficient LED lights, as well as higher environmental awareness among staff, have kept the results within range.</w:t>
      </w:r>
    </w:p>
    <w:p w14:paraId="34BD71F6" w14:textId="77777777" w:rsidR="00CC6B67" w:rsidRPr="00CC6B67" w:rsidRDefault="00CC6B67" w:rsidP="00CC6B67">
      <w:pPr>
        <w:autoSpaceDE w:val="0"/>
        <w:rPr>
          <w:rFonts w:asciiTheme="minorHAnsi" w:hAnsiTheme="minorHAnsi"/>
          <w:szCs w:val="22"/>
        </w:rPr>
      </w:pPr>
    </w:p>
    <w:p w14:paraId="7C29D3F6" w14:textId="2E5682BB" w:rsidR="00F333DA" w:rsidRDefault="6624304E" w:rsidP="00CC0168">
      <w:pPr>
        <w:autoSpaceDE w:val="0"/>
        <w:rPr>
          <w:rFonts w:asciiTheme="minorHAnsi" w:eastAsiaTheme="minorEastAsia" w:hAnsiTheme="minorHAnsi" w:cstheme="minorBidi"/>
          <w:szCs w:val="22"/>
        </w:rPr>
      </w:pPr>
      <w:r w:rsidRPr="6624304E">
        <w:rPr>
          <w:rFonts w:asciiTheme="minorHAnsi" w:eastAsiaTheme="minorEastAsia" w:hAnsiTheme="minorHAnsi" w:cstheme="minorBidi"/>
        </w:rPr>
        <w:t>A specific improvement was achieved by replacing the server cooling system in July 2015 (third floor, KN6). Th</w:t>
      </w:r>
      <w:r w:rsidR="00CC0168">
        <w:rPr>
          <w:rFonts w:asciiTheme="minorHAnsi" w:eastAsiaTheme="minorEastAsia" w:hAnsiTheme="minorHAnsi" w:cstheme="minorBidi"/>
        </w:rPr>
        <w:t>e</w:t>
      </w:r>
      <w:r w:rsidRPr="6624304E">
        <w:rPr>
          <w:rFonts w:asciiTheme="minorHAnsi" w:eastAsiaTheme="minorEastAsia" w:hAnsiTheme="minorHAnsi" w:cstheme="minorBidi"/>
        </w:rPr>
        <w:t xml:space="preserve"> new system uses the outside temperature</w:t>
      </w:r>
      <w:r w:rsidR="00CC0168">
        <w:rPr>
          <w:rFonts w:asciiTheme="minorHAnsi" w:eastAsiaTheme="minorEastAsia" w:hAnsiTheme="minorHAnsi" w:cstheme="minorBidi"/>
        </w:rPr>
        <w:t xml:space="preserve"> to regulate the cooling system and optimises the energy consumption</w:t>
      </w:r>
      <w:r w:rsidRPr="6624304E">
        <w:rPr>
          <w:rFonts w:asciiTheme="minorHAnsi" w:eastAsiaTheme="minorEastAsia" w:hAnsiTheme="minorHAnsi" w:cstheme="minorBidi"/>
        </w:rPr>
        <w:t>.</w:t>
      </w:r>
      <w:r w:rsidR="00CC0168">
        <w:rPr>
          <w:rFonts w:asciiTheme="minorHAnsi" w:eastAsiaTheme="minorEastAsia" w:hAnsiTheme="minorHAnsi" w:cstheme="minorBidi"/>
        </w:rPr>
        <w:t xml:space="preserve"> </w:t>
      </w:r>
      <w:r w:rsidRPr="6624304E">
        <w:rPr>
          <w:rFonts w:asciiTheme="minorHAnsi" w:eastAsiaTheme="minorEastAsia" w:hAnsiTheme="minorHAnsi" w:cstheme="minorBidi"/>
          <w:szCs w:val="22"/>
        </w:rPr>
        <w:t>Furthermore, in 201</w:t>
      </w:r>
      <w:r w:rsidR="00CE1C78">
        <w:rPr>
          <w:rFonts w:asciiTheme="minorHAnsi" w:eastAsiaTheme="minorEastAsia" w:hAnsiTheme="minorHAnsi" w:cstheme="minorBidi"/>
          <w:szCs w:val="22"/>
        </w:rPr>
        <w:t>7</w:t>
      </w:r>
      <w:r w:rsidRPr="6624304E">
        <w:rPr>
          <w:rFonts w:asciiTheme="minorHAnsi" w:eastAsiaTheme="minorEastAsia" w:hAnsiTheme="minorHAnsi" w:cstheme="minorBidi"/>
          <w:szCs w:val="22"/>
        </w:rPr>
        <w:t xml:space="preserve">, the EEA bought electricity from renewable sources (wind energy) through the renewable energy certificate system (RECS). The agreed quantity of </w:t>
      </w:r>
      <w:r w:rsidR="00CE1C78">
        <w:rPr>
          <w:rFonts w:asciiTheme="minorHAnsi" w:eastAsiaTheme="minorEastAsia" w:hAnsiTheme="minorHAnsi" w:cstheme="minorBidi"/>
          <w:szCs w:val="22"/>
        </w:rPr>
        <w:t>770</w:t>
      </w:r>
      <w:r w:rsidRPr="6624304E">
        <w:rPr>
          <w:rFonts w:asciiTheme="minorHAnsi" w:eastAsiaTheme="minorEastAsia" w:hAnsiTheme="minorHAnsi" w:cstheme="minorBidi"/>
          <w:szCs w:val="22"/>
        </w:rPr>
        <w:t xml:space="preserve"> MWh, which corresponds to the EEA’s expected annual electricity consumption, was purchased in the form of a RECS certificate.</w:t>
      </w:r>
      <w:r w:rsidR="00CC0168">
        <w:rPr>
          <w:rFonts w:asciiTheme="minorHAnsi" w:eastAsiaTheme="minorEastAsia" w:hAnsiTheme="minorHAnsi" w:cstheme="minorBidi"/>
          <w:szCs w:val="22"/>
        </w:rPr>
        <w:t xml:space="preserve"> </w:t>
      </w:r>
    </w:p>
    <w:p w14:paraId="6BB5865E" w14:textId="77777777" w:rsidR="006343E5" w:rsidRPr="00F333DA" w:rsidRDefault="006343E5" w:rsidP="00F333DA">
      <w:pPr>
        <w:pStyle w:val="Default"/>
        <w:rPr>
          <w:rFonts w:asciiTheme="minorHAnsi" w:eastAsia="Times New Roman" w:hAnsiTheme="minorHAnsi" w:cs="Times New Roman"/>
          <w:color w:val="auto"/>
          <w:sz w:val="22"/>
          <w:szCs w:val="22"/>
          <w:lang w:eastAsia="en-GB"/>
        </w:rPr>
      </w:pPr>
    </w:p>
    <w:p w14:paraId="2DF0A3AF" w14:textId="0B784B99" w:rsidR="002D7DC9" w:rsidRPr="00DA0752" w:rsidRDefault="002D7DC9" w:rsidP="000D6C8C">
      <w:pPr>
        <w:pStyle w:val="Heading2"/>
      </w:pPr>
      <w:bookmarkStart w:id="8" w:name="_Toc508888492"/>
      <w:r w:rsidRPr="00DA0752">
        <w:t>Heating</w:t>
      </w:r>
      <w:bookmarkEnd w:id="8"/>
    </w:p>
    <w:p w14:paraId="03C43AD5" w14:textId="531ED7D2" w:rsidR="00BC4207" w:rsidRDefault="6624304E" w:rsidP="000E12DD">
      <w:pPr>
        <w:autoSpaceDE w:val="0"/>
        <w:spacing w:line="360" w:lineRule="auto"/>
        <w:rPr>
          <w:b/>
          <w:bCs/>
        </w:rPr>
      </w:pPr>
      <w:r w:rsidRPr="6624304E">
        <w:rPr>
          <w:rFonts w:asciiTheme="minorHAnsi" w:eastAsiaTheme="minorEastAsia" w:hAnsiTheme="minorHAnsi" w:cstheme="minorBidi"/>
          <w:b/>
          <w:bCs/>
        </w:rPr>
        <w:t>Consumption of heating energy 201</w:t>
      </w:r>
      <w:r w:rsidR="00AC0CD8">
        <w:rPr>
          <w:rFonts w:asciiTheme="minorHAnsi" w:eastAsiaTheme="minorEastAsia" w:hAnsiTheme="minorHAnsi" w:cstheme="minorBidi"/>
          <w:b/>
          <w:bCs/>
        </w:rPr>
        <w:t>3</w:t>
      </w:r>
      <w:r w:rsidRPr="6624304E">
        <w:rPr>
          <w:rFonts w:asciiTheme="minorHAnsi" w:eastAsiaTheme="minorEastAsia" w:hAnsiTheme="minorHAnsi" w:cstheme="minorBidi"/>
          <w:b/>
          <w:bCs/>
        </w:rPr>
        <w:t>-201</w:t>
      </w:r>
      <w:r w:rsidR="000E12DD">
        <w:rPr>
          <w:rFonts w:asciiTheme="minorHAnsi" w:eastAsiaTheme="minorEastAsia" w:hAnsiTheme="minorHAnsi" w:cstheme="minorBidi"/>
          <w:b/>
          <w:bCs/>
        </w:rPr>
        <w:t>7</w:t>
      </w:r>
    </w:p>
    <w:tbl>
      <w:tblPr>
        <w:tblW w:w="9552" w:type="dxa"/>
        <w:tblLook w:val="04A0" w:firstRow="1" w:lastRow="0" w:firstColumn="1" w:lastColumn="0" w:noHBand="0" w:noVBand="1"/>
      </w:tblPr>
      <w:tblGrid>
        <w:gridCol w:w="1513"/>
        <w:gridCol w:w="1513"/>
        <w:gridCol w:w="1513"/>
        <w:gridCol w:w="1671"/>
        <w:gridCol w:w="1671"/>
        <w:gridCol w:w="1671"/>
      </w:tblGrid>
      <w:tr w:rsidR="0063420F" w:rsidRPr="000E12DD" w14:paraId="37C28005" w14:textId="77777777" w:rsidTr="00AC0CD8">
        <w:trPr>
          <w:trHeight w:val="247"/>
        </w:trPr>
        <w:tc>
          <w:tcPr>
            <w:tcW w:w="151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C9921C" w14:textId="73F90242" w:rsidR="0063420F" w:rsidRPr="000E12DD" w:rsidRDefault="0063420F" w:rsidP="000E12DD">
            <w:pPr>
              <w:rPr>
                <w:rFonts w:ascii="Calibri" w:hAnsi="Calibri" w:cs="Arial"/>
                <w:sz w:val="18"/>
                <w:szCs w:val="18"/>
              </w:rPr>
            </w:pPr>
          </w:p>
        </w:tc>
        <w:tc>
          <w:tcPr>
            <w:tcW w:w="1513" w:type="dxa"/>
            <w:vMerge w:val="restart"/>
            <w:tcBorders>
              <w:top w:val="single" w:sz="8" w:space="0" w:color="auto"/>
              <w:left w:val="single" w:sz="8" w:space="0" w:color="000000"/>
              <w:bottom w:val="single" w:sz="8" w:space="0" w:color="000000"/>
              <w:right w:val="single" w:sz="8" w:space="0" w:color="000000"/>
            </w:tcBorders>
            <w:shd w:val="clear" w:color="000000" w:fill="99CC00"/>
            <w:vAlign w:val="center"/>
            <w:hideMark/>
          </w:tcPr>
          <w:p w14:paraId="2AB7079A"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2013</w:t>
            </w:r>
          </w:p>
        </w:tc>
        <w:tc>
          <w:tcPr>
            <w:tcW w:w="1513" w:type="dxa"/>
            <w:tcBorders>
              <w:top w:val="single" w:sz="8" w:space="0" w:color="auto"/>
              <w:left w:val="nil"/>
              <w:bottom w:val="nil"/>
              <w:right w:val="single" w:sz="8" w:space="0" w:color="000000"/>
            </w:tcBorders>
            <w:shd w:val="clear" w:color="000000" w:fill="99CC00"/>
            <w:vAlign w:val="center"/>
            <w:hideMark/>
          </w:tcPr>
          <w:p w14:paraId="4AAB6CA5"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c>
          <w:tcPr>
            <w:tcW w:w="1671" w:type="dxa"/>
            <w:vMerge w:val="restart"/>
            <w:tcBorders>
              <w:top w:val="single" w:sz="8" w:space="0" w:color="auto"/>
              <w:left w:val="single" w:sz="8" w:space="0" w:color="000000"/>
              <w:bottom w:val="single" w:sz="8" w:space="0" w:color="000000"/>
              <w:right w:val="single" w:sz="8" w:space="0" w:color="000000"/>
            </w:tcBorders>
            <w:shd w:val="clear" w:color="000000" w:fill="99CC00"/>
            <w:vAlign w:val="center"/>
            <w:hideMark/>
          </w:tcPr>
          <w:p w14:paraId="2D73DDA5"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2015</w:t>
            </w:r>
          </w:p>
        </w:tc>
        <w:tc>
          <w:tcPr>
            <w:tcW w:w="1671" w:type="dxa"/>
            <w:tcBorders>
              <w:top w:val="single" w:sz="8" w:space="0" w:color="auto"/>
              <w:left w:val="nil"/>
              <w:bottom w:val="nil"/>
              <w:right w:val="single" w:sz="8" w:space="0" w:color="000000"/>
            </w:tcBorders>
            <w:shd w:val="clear" w:color="000000" w:fill="99CC00"/>
            <w:vAlign w:val="center"/>
            <w:hideMark/>
          </w:tcPr>
          <w:p w14:paraId="510AC567"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c>
          <w:tcPr>
            <w:tcW w:w="1671" w:type="dxa"/>
            <w:tcBorders>
              <w:top w:val="single" w:sz="8" w:space="0" w:color="auto"/>
              <w:left w:val="nil"/>
              <w:bottom w:val="nil"/>
              <w:right w:val="single" w:sz="8" w:space="0" w:color="auto"/>
            </w:tcBorders>
            <w:shd w:val="clear" w:color="000000" w:fill="99CC00"/>
            <w:vAlign w:val="center"/>
            <w:hideMark/>
          </w:tcPr>
          <w:p w14:paraId="2543DEAE"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r>
      <w:tr w:rsidR="0063420F" w:rsidRPr="000E12DD" w14:paraId="659720D7" w14:textId="77777777" w:rsidTr="00AC0CD8">
        <w:trPr>
          <w:trHeight w:val="247"/>
        </w:trPr>
        <w:tc>
          <w:tcPr>
            <w:tcW w:w="1513" w:type="dxa"/>
            <w:vMerge/>
            <w:tcBorders>
              <w:top w:val="single" w:sz="8" w:space="0" w:color="auto"/>
              <w:left w:val="single" w:sz="8" w:space="0" w:color="auto"/>
              <w:bottom w:val="single" w:sz="8" w:space="0" w:color="000000"/>
              <w:right w:val="single" w:sz="8" w:space="0" w:color="000000"/>
            </w:tcBorders>
            <w:vAlign w:val="center"/>
            <w:hideMark/>
          </w:tcPr>
          <w:p w14:paraId="3BB60C3E" w14:textId="77777777" w:rsidR="0063420F" w:rsidRPr="000E12DD" w:rsidRDefault="0063420F" w:rsidP="000E12DD">
            <w:pPr>
              <w:rPr>
                <w:rFonts w:ascii="Calibri" w:hAnsi="Calibri" w:cs="Arial"/>
                <w:sz w:val="18"/>
                <w:szCs w:val="18"/>
              </w:rPr>
            </w:pPr>
          </w:p>
        </w:tc>
        <w:tc>
          <w:tcPr>
            <w:tcW w:w="1513" w:type="dxa"/>
            <w:vMerge/>
            <w:tcBorders>
              <w:top w:val="single" w:sz="8" w:space="0" w:color="auto"/>
              <w:left w:val="single" w:sz="8" w:space="0" w:color="000000"/>
              <w:bottom w:val="single" w:sz="8" w:space="0" w:color="000000"/>
              <w:right w:val="single" w:sz="8" w:space="0" w:color="000000"/>
            </w:tcBorders>
            <w:vAlign w:val="center"/>
            <w:hideMark/>
          </w:tcPr>
          <w:p w14:paraId="7BE2E795" w14:textId="77777777" w:rsidR="0063420F" w:rsidRPr="000E12DD" w:rsidRDefault="0063420F" w:rsidP="000E12DD">
            <w:pPr>
              <w:rPr>
                <w:rFonts w:ascii="Calibri" w:hAnsi="Calibri" w:cs="Arial"/>
                <w:b/>
                <w:bCs/>
                <w:sz w:val="18"/>
                <w:szCs w:val="18"/>
              </w:rPr>
            </w:pPr>
          </w:p>
        </w:tc>
        <w:tc>
          <w:tcPr>
            <w:tcW w:w="1513" w:type="dxa"/>
            <w:tcBorders>
              <w:top w:val="nil"/>
              <w:left w:val="nil"/>
              <w:bottom w:val="nil"/>
              <w:right w:val="single" w:sz="8" w:space="0" w:color="000000"/>
            </w:tcBorders>
            <w:shd w:val="clear" w:color="000000" w:fill="99CC00"/>
            <w:vAlign w:val="center"/>
            <w:hideMark/>
          </w:tcPr>
          <w:p w14:paraId="4ADB41E1"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2014</w:t>
            </w:r>
          </w:p>
        </w:tc>
        <w:tc>
          <w:tcPr>
            <w:tcW w:w="1671" w:type="dxa"/>
            <w:vMerge/>
            <w:tcBorders>
              <w:top w:val="single" w:sz="8" w:space="0" w:color="auto"/>
              <w:left w:val="single" w:sz="8" w:space="0" w:color="000000"/>
              <w:bottom w:val="single" w:sz="8" w:space="0" w:color="000000"/>
              <w:right w:val="single" w:sz="8" w:space="0" w:color="000000"/>
            </w:tcBorders>
            <w:vAlign w:val="center"/>
            <w:hideMark/>
          </w:tcPr>
          <w:p w14:paraId="587B2D3A" w14:textId="77777777" w:rsidR="0063420F" w:rsidRPr="000E12DD" w:rsidRDefault="0063420F" w:rsidP="000E12DD">
            <w:pPr>
              <w:rPr>
                <w:rFonts w:ascii="Calibri" w:hAnsi="Calibri" w:cs="Arial"/>
                <w:b/>
                <w:bCs/>
                <w:sz w:val="18"/>
                <w:szCs w:val="18"/>
              </w:rPr>
            </w:pPr>
          </w:p>
        </w:tc>
        <w:tc>
          <w:tcPr>
            <w:tcW w:w="1671" w:type="dxa"/>
            <w:tcBorders>
              <w:top w:val="nil"/>
              <w:left w:val="nil"/>
              <w:bottom w:val="nil"/>
              <w:right w:val="single" w:sz="8" w:space="0" w:color="000000"/>
            </w:tcBorders>
            <w:shd w:val="clear" w:color="000000" w:fill="99CC00"/>
            <w:vAlign w:val="center"/>
            <w:hideMark/>
          </w:tcPr>
          <w:p w14:paraId="0882F7C5"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2016</w:t>
            </w:r>
          </w:p>
        </w:tc>
        <w:tc>
          <w:tcPr>
            <w:tcW w:w="1671" w:type="dxa"/>
            <w:tcBorders>
              <w:top w:val="nil"/>
              <w:left w:val="nil"/>
              <w:bottom w:val="nil"/>
              <w:right w:val="single" w:sz="8" w:space="0" w:color="auto"/>
            </w:tcBorders>
            <w:shd w:val="clear" w:color="000000" w:fill="99CC00"/>
            <w:vAlign w:val="center"/>
            <w:hideMark/>
          </w:tcPr>
          <w:p w14:paraId="2367F10C"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2017</w:t>
            </w:r>
          </w:p>
        </w:tc>
      </w:tr>
      <w:tr w:rsidR="0063420F" w:rsidRPr="000E12DD" w14:paraId="326EEC1B" w14:textId="77777777" w:rsidTr="00AC0CD8">
        <w:trPr>
          <w:trHeight w:val="261"/>
        </w:trPr>
        <w:tc>
          <w:tcPr>
            <w:tcW w:w="1513" w:type="dxa"/>
            <w:vMerge/>
            <w:tcBorders>
              <w:top w:val="single" w:sz="8" w:space="0" w:color="auto"/>
              <w:left w:val="single" w:sz="8" w:space="0" w:color="auto"/>
              <w:bottom w:val="single" w:sz="8" w:space="0" w:color="000000"/>
              <w:right w:val="single" w:sz="8" w:space="0" w:color="000000"/>
            </w:tcBorders>
            <w:vAlign w:val="center"/>
            <w:hideMark/>
          </w:tcPr>
          <w:p w14:paraId="71D3BCE2" w14:textId="77777777" w:rsidR="0063420F" w:rsidRPr="000E12DD" w:rsidRDefault="0063420F" w:rsidP="000E12DD">
            <w:pPr>
              <w:rPr>
                <w:rFonts w:ascii="Calibri" w:hAnsi="Calibri" w:cs="Arial"/>
                <w:sz w:val="18"/>
                <w:szCs w:val="18"/>
              </w:rPr>
            </w:pPr>
          </w:p>
        </w:tc>
        <w:tc>
          <w:tcPr>
            <w:tcW w:w="1513" w:type="dxa"/>
            <w:vMerge/>
            <w:tcBorders>
              <w:top w:val="single" w:sz="8" w:space="0" w:color="auto"/>
              <w:left w:val="single" w:sz="8" w:space="0" w:color="000000"/>
              <w:bottom w:val="single" w:sz="8" w:space="0" w:color="000000"/>
              <w:right w:val="single" w:sz="8" w:space="0" w:color="000000"/>
            </w:tcBorders>
            <w:vAlign w:val="center"/>
            <w:hideMark/>
          </w:tcPr>
          <w:p w14:paraId="565082EE" w14:textId="77777777" w:rsidR="0063420F" w:rsidRPr="000E12DD" w:rsidRDefault="0063420F" w:rsidP="000E12DD">
            <w:pPr>
              <w:rPr>
                <w:rFonts w:ascii="Calibri" w:hAnsi="Calibri" w:cs="Arial"/>
                <w:b/>
                <w:bCs/>
                <w:sz w:val="18"/>
                <w:szCs w:val="18"/>
              </w:rPr>
            </w:pPr>
          </w:p>
        </w:tc>
        <w:tc>
          <w:tcPr>
            <w:tcW w:w="1513" w:type="dxa"/>
            <w:tcBorders>
              <w:top w:val="nil"/>
              <w:left w:val="nil"/>
              <w:bottom w:val="single" w:sz="8" w:space="0" w:color="000000"/>
              <w:right w:val="single" w:sz="8" w:space="0" w:color="000000"/>
            </w:tcBorders>
            <w:shd w:val="clear" w:color="000000" w:fill="99CC00"/>
            <w:vAlign w:val="center"/>
            <w:hideMark/>
          </w:tcPr>
          <w:p w14:paraId="69BBC724"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c>
          <w:tcPr>
            <w:tcW w:w="1671" w:type="dxa"/>
            <w:vMerge/>
            <w:tcBorders>
              <w:top w:val="single" w:sz="8" w:space="0" w:color="auto"/>
              <w:left w:val="single" w:sz="8" w:space="0" w:color="000000"/>
              <w:bottom w:val="single" w:sz="8" w:space="0" w:color="000000"/>
              <w:right w:val="single" w:sz="8" w:space="0" w:color="000000"/>
            </w:tcBorders>
            <w:vAlign w:val="center"/>
            <w:hideMark/>
          </w:tcPr>
          <w:p w14:paraId="63D39262" w14:textId="77777777" w:rsidR="0063420F" w:rsidRPr="000E12DD" w:rsidRDefault="0063420F" w:rsidP="000E12DD">
            <w:pPr>
              <w:rPr>
                <w:rFonts w:ascii="Calibri" w:hAnsi="Calibri" w:cs="Arial"/>
                <w:b/>
                <w:bCs/>
                <w:sz w:val="18"/>
                <w:szCs w:val="18"/>
              </w:rPr>
            </w:pPr>
          </w:p>
        </w:tc>
        <w:tc>
          <w:tcPr>
            <w:tcW w:w="1671" w:type="dxa"/>
            <w:tcBorders>
              <w:top w:val="nil"/>
              <w:left w:val="nil"/>
              <w:bottom w:val="single" w:sz="8" w:space="0" w:color="000000"/>
              <w:right w:val="single" w:sz="8" w:space="0" w:color="000000"/>
            </w:tcBorders>
            <w:shd w:val="clear" w:color="000000" w:fill="99CC00"/>
            <w:vAlign w:val="center"/>
            <w:hideMark/>
          </w:tcPr>
          <w:p w14:paraId="46A39F6E"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c>
          <w:tcPr>
            <w:tcW w:w="1671" w:type="dxa"/>
            <w:tcBorders>
              <w:top w:val="nil"/>
              <w:left w:val="nil"/>
              <w:bottom w:val="single" w:sz="8" w:space="0" w:color="000000"/>
              <w:right w:val="single" w:sz="8" w:space="0" w:color="auto"/>
            </w:tcBorders>
            <w:shd w:val="clear" w:color="000000" w:fill="99CC00"/>
            <w:vAlign w:val="center"/>
            <w:hideMark/>
          </w:tcPr>
          <w:p w14:paraId="0E281309"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 </w:t>
            </w:r>
          </w:p>
        </w:tc>
      </w:tr>
      <w:tr w:rsidR="0063420F" w:rsidRPr="000E12DD" w14:paraId="45B2CE42" w14:textId="77777777" w:rsidTr="00AC0CD8">
        <w:trPr>
          <w:trHeight w:val="247"/>
        </w:trPr>
        <w:tc>
          <w:tcPr>
            <w:tcW w:w="15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464853F"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m</w:t>
            </w:r>
            <w:r w:rsidRPr="000E12DD">
              <w:rPr>
                <w:rFonts w:ascii="Calibri" w:hAnsi="Calibri" w:cs="Arial"/>
                <w:b/>
                <w:bCs/>
                <w:sz w:val="18"/>
                <w:szCs w:val="18"/>
                <w:vertAlign w:val="superscript"/>
              </w:rPr>
              <w:t>3</w:t>
            </w:r>
          </w:p>
        </w:tc>
        <w:tc>
          <w:tcPr>
            <w:tcW w:w="15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55726"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937</w:t>
            </w:r>
          </w:p>
        </w:tc>
        <w:tc>
          <w:tcPr>
            <w:tcW w:w="1513" w:type="dxa"/>
            <w:tcBorders>
              <w:top w:val="nil"/>
              <w:left w:val="nil"/>
              <w:bottom w:val="nil"/>
              <w:right w:val="single" w:sz="8" w:space="0" w:color="000000"/>
            </w:tcBorders>
            <w:shd w:val="clear" w:color="auto" w:fill="auto"/>
            <w:vAlign w:val="center"/>
            <w:hideMark/>
          </w:tcPr>
          <w:p w14:paraId="5B2CF81D"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c>
          <w:tcPr>
            <w:tcW w:w="167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3749EC"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989</w:t>
            </w:r>
          </w:p>
        </w:tc>
        <w:tc>
          <w:tcPr>
            <w:tcW w:w="1671" w:type="dxa"/>
            <w:tcBorders>
              <w:top w:val="nil"/>
              <w:left w:val="nil"/>
              <w:bottom w:val="nil"/>
              <w:right w:val="single" w:sz="8" w:space="0" w:color="000000"/>
            </w:tcBorders>
            <w:shd w:val="clear" w:color="auto" w:fill="auto"/>
            <w:vAlign w:val="center"/>
            <w:hideMark/>
          </w:tcPr>
          <w:p w14:paraId="4F1BD752"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c>
          <w:tcPr>
            <w:tcW w:w="1671" w:type="dxa"/>
            <w:tcBorders>
              <w:top w:val="nil"/>
              <w:left w:val="nil"/>
              <w:bottom w:val="nil"/>
              <w:right w:val="single" w:sz="8" w:space="0" w:color="auto"/>
            </w:tcBorders>
            <w:shd w:val="clear" w:color="auto" w:fill="auto"/>
            <w:vAlign w:val="center"/>
            <w:hideMark/>
          </w:tcPr>
          <w:p w14:paraId="7A2056E7"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r>
      <w:tr w:rsidR="0063420F" w:rsidRPr="000E12DD" w14:paraId="19C7D6C6" w14:textId="77777777" w:rsidTr="00AC0CD8">
        <w:trPr>
          <w:trHeight w:val="247"/>
        </w:trPr>
        <w:tc>
          <w:tcPr>
            <w:tcW w:w="1513" w:type="dxa"/>
            <w:vMerge/>
            <w:tcBorders>
              <w:top w:val="nil"/>
              <w:left w:val="single" w:sz="8" w:space="0" w:color="auto"/>
              <w:bottom w:val="single" w:sz="8" w:space="0" w:color="000000"/>
              <w:right w:val="single" w:sz="8" w:space="0" w:color="000000"/>
            </w:tcBorders>
            <w:vAlign w:val="center"/>
            <w:hideMark/>
          </w:tcPr>
          <w:p w14:paraId="779F9B01" w14:textId="77777777" w:rsidR="0063420F" w:rsidRPr="000E12DD" w:rsidRDefault="0063420F" w:rsidP="000E12DD">
            <w:pPr>
              <w:rPr>
                <w:rFonts w:ascii="Calibri" w:hAnsi="Calibri" w:cs="Arial"/>
                <w:b/>
                <w:bCs/>
                <w:sz w:val="18"/>
                <w:szCs w:val="18"/>
              </w:rPr>
            </w:pPr>
          </w:p>
        </w:tc>
        <w:tc>
          <w:tcPr>
            <w:tcW w:w="1513" w:type="dxa"/>
            <w:vMerge/>
            <w:tcBorders>
              <w:top w:val="nil"/>
              <w:left w:val="single" w:sz="8" w:space="0" w:color="000000"/>
              <w:bottom w:val="single" w:sz="8" w:space="0" w:color="000000"/>
              <w:right w:val="single" w:sz="8" w:space="0" w:color="000000"/>
            </w:tcBorders>
            <w:vAlign w:val="center"/>
            <w:hideMark/>
          </w:tcPr>
          <w:p w14:paraId="35AD39E4" w14:textId="77777777" w:rsidR="0063420F" w:rsidRPr="000E12DD" w:rsidRDefault="0063420F" w:rsidP="000E12DD">
            <w:pPr>
              <w:rPr>
                <w:rFonts w:ascii="Calibri" w:hAnsi="Calibri" w:cs="Arial"/>
                <w:sz w:val="18"/>
                <w:szCs w:val="18"/>
              </w:rPr>
            </w:pPr>
          </w:p>
        </w:tc>
        <w:tc>
          <w:tcPr>
            <w:tcW w:w="1513" w:type="dxa"/>
            <w:tcBorders>
              <w:top w:val="nil"/>
              <w:left w:val="nil"/>
              <w:bottom w:val="nil"/>
              <w:right w:val="single" w:sz="8" w:space="0" w:color="000000"/>
            </w:tcBorders>
            <w:shd w:val="clear" w:color="auto" w:fill="auto"/>
            <w:vAlign w:val="center"/>
            <w:hideMark/>
          </w:tcPr>
          <w:p w14:paraId="5192AA88"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845</w:t>
            </w:r>
          </w:p>
        </w:tc>
        <w:tc>
          <w:tcPr>
            <w:tcW w:w="1671" w:type="dxa"/>
            <w:vMerge/>
            <w:tcBorders>
              <w:top w:val="nil"/>
              <w:left w:val="single" w:sz="8" w:space="0" w:color="000000"/>
              <w:bottom w:val="single" w:sz="8" w:space="0" w:color="000000"/>
              <w:right w:val="single" w:sz="8" w:space="0" w:color="000000"/>
            </w:tcBorders>
            <w:vAlign w:val="center"/>
            <w:hideMark/>
          </w:tcPr>
          <w:p w14:paraId="02A500EC" w14:textId="77777777" w:rsidR="0063420F" w:rsidRPr="000E12DD" w:rsidRDefault="0063420F" w:rsidP="000E12DD">
            <w:pPr>
              <w:rPr>
                <w:rFonts w:ascii="Calibri" w:hAnsi="Calibri" w:cs="Arial"/>
                <w:sz w:val="18"/>
                <w:szCs w:val="18"/>
              </w:rPr>
            </w:pPr>
          </w:p>
        </w:tc>
        <w:tc>
          <w:tcPr>
            <w:tcW w:w="1671" w:type="dxa"/>
            <w:tcBorders>
              <w:top w:val="nil"/>
              <w:left w:val="nil"/>
              <w:bottom w:val="nil"/>
              <w:right w:val="single" w:sz="8" w:space="0" w:color="000000"/>
            </w:tcBorders>
            <w:shd w:val="clear" w:color="auto" w:fill="auto"/>
            <w:vAlign w:val="center"/>
            <w:hideMark/>
          </w:tcPr>
          <w:p w14:paraId="0F21053A" w14:textId="67CF9FE7" w:rsidR="0063420F" w:rsidRPr="000E12DD" w:rsidRDefault="0063420F" w:rsidP="000E12DD">
            <w:pPr>
              <w:jc w:val="center"/>
              <w:rPr>
                <w:rFonts w:ascii="Calibri" w:hAnsi="Calibri" w:cs="Arial"/>
                <w:sz w:val="18"/>
                <w:szCs w:val="18"/>
              </w:rPr>
            </w:pPr>
            <w:r w:rsidRPr="000E12DD">
              <w:rPr>
                <w:rFonts w:ascii="Calibri" w:hAnsi="Calibri" w:cs="Arial"/>
                <w:sz w:val="18"/>
                <w:szCs w:val="18"/>
              </w:rPr>
              <w:t>1</w:t>
            </w:r>
            <w:r w:rsidR="00A32CE9">
              <w:rPr>
                <w:rFonts w:ascii="Calibri" w:hAnsi="Calibri" w:cs="Arial"/>
                <w:sz w:val="18"/>
                <w:szCs w:val="18"/>
              </w:rPr>
              <w:t xml:space="preserve"> </w:t>
            </w:r>
            <w:r w:rsidRPr="000E12DD">
              <w:rPr>
                <w:rFonts w:ascii="Calibri" w:hAnsi="Calibri" w:cs="Arial"/>
                <w:sz w:val="18"/>
                <w:szCs w:val="18"/>
              </w:rPr>
              <w:t>035</w:t>
            </w:r>
          </w:p>
        </w:tc>
        <w:tc>
          <w:tcPr>
            <w:tcW w:w="1671" w:type="dxa"/>
            <w:tcBorders>
              <w:top w:val="nil"/>
              <w:left w:val="nil"/>
              <w:bottom w:val="nil"/>
              <w:right w:val="single" w:sz="8" w:space="0" w:color="auto"/>
            </w:tcBorders>
            <w:shd w:val="clear" w:color="auto" w:fill="auto"/>
            <w:vAlign w:val="center"/>
            <w:hideMark/>
          </w:tcPr>
          <w:p w14:paraId="00D22AFD" w14:textId="3B36CBFD" w:rsidR="0063420F" w:rsidRPr="000E12DD" w:rsidRDefault="00802702" w:rsidP="000E12DD">
            <w:pPr>
              <w:jc w:val="center"/>
              <w:rPr>
                <w:rFonts w:ascii="Calibri" w:hAnsi="Calibri" w:cs="Arial"/>
                <w:sz w:val="18"/>
                <w:szCs w:val="18"/>
              </w:rPr>
            </w:pPr>
            <w:r>
              <w:rPr>
                <w:rFonts w:ascii="Calibri" w:hAnsi="Calibri" w:cs="Arial"/>
                <w:sz w:val="18"/>
                <w:szCs w:val="18"/>
              </w:rPr>
              <w:t>991*</w:t>
            </w:r>
          </w:p>
        </w:tc>
      </w:tr>
      <w:tr w:rsidR="0063420F" w:rsidRPr="000E12DD" w14:paraId="42B3195B" w14:textId="77777777" w:rsidTr="00AC0CD8">
        <w:trPr>
          <w:trHeight w:val="261"/>
        </w:trPr>
        <w:tc>
          <w:tcPr>
            <w:tcW w:w="1513" w:type="dxa"/>
            <w:vMerge/>
            <w:tcBorders>
              <w:top w:val="nil"/>
              <w:left w:val="single" w:sz="8" w:space="0" w:color="auto"/>
              <w:bottom w:val="single" w:sz="8" w:space="0" w:color="000000"/>
              <w:right w:val="single" w:sz="8" w:space="0" w:color="000000"/>
            </w:tcBorders>
            <w:vAlign w:val="center"/>
            <w:hideMark/>
          </w:tcPr>
          <w:p w14:paraId="22871983" w14:textId="77777777" w:rsidR="0063420F" w:rsidRPr="000E12DD" w:rsidRDefault="0063420F" w:rsidP="000E12DD">
            <w:pPr>
              <w:rPr>
                <w:rFonts w:ascii="Calibri" w:hAnsi="Calibri" w:cs="Arial"/>
                <w:b/>
                <w:bCs/>
                <w:sz w:val="18"/>
                <w:szCs w:val="18"/>
              </w:rPr>
            </w:pPr>
          </w:p>
        </w:tc>
        <w:tc>
          <w:tcPr>
            <w:tcW w:w="1513" w:type="dxa"/>
            <w:vMerge/>
            <w:tcBorders>
              <w:top w:val="nil"/>
              <w:left w:val="single" w:sz="8" w:space="0" w:color="000000"/>
              <w:bottom w:val="single" w:sz="8" w:space="0" w:color="000000"/>
              <w:right w:val="single" w:sz="8" w:space="0" w:color="000000"/>
            </w:tcBorders>
            <w:vAlign w:val="center"/>
            <w:hideMark/>
          </w:tcPr>
          <w:p w14:paraId="223A424E" w14:textId="77777777" w:rsidR="0063420F" w:rsidRPr="000E12DD" w:rsidRDefault="0063420F" w:rsidP="000E12DD">
            <w:pPr>
              <w:rPr>
                <w:rFonts w:ascii="Calibri" w:hAnsi="Calibri" w:cs="Arial"/>
                <w:sz w:val="18"/>
                <w:szCs w:val="18"/>
              </w:rPr>
            </w:pPr>
          </w:p>
        </w:tc>
        <w:tc>
          <w:tcPr>
            <w:tcW w:w="1513" w:type="dxa"/>
            <w:tcBorders>
              <w:top w:val="nil"/>
              <w:left w:val="nil"/>
              <w:bottom w:val="single" w:sz="8" w:space="0" w:color="000000"/>
              <w:right w:val="single" w:sz="8" w:space="0" w:color="000000"/>
            </w:tcBorders>
            <w:shd w:val="clear" w:color="auto" w:fill="auto"/>
            <w:vAlign w:val="center"/>
            <w:hideMark/>
          </w:tcPr>
          <w:p w14:paraId="300E8081"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c>
          <w:tcPr>
            <w:tcW w:w="1671" w:type="dxa"/>
            <w:vMerge/>
            <w:tcBorders>
              <w:top w:val="nil"/>
              <w:left w:val="single" w:sz="8" w:space="0" w:color="000000"/>
              <w:bottom w:val="single" w:sz="8" w:space="0" w:color="000000"/>
              <w:right w:val="single" w:sz="8" w:space="0" w:color="000000"/>
            </w:tcBorders>
            <w:vAlign w:val="center"/>
            <w:hideMark/>
          </w:tcPr>
          <w:p w14:paraId="3764AA5B" w14:textId="77777777" w:rsidR="0063420F" w:rsidRPr="000E12DD" w:rsidRDefault="0063420F" w:rsidP="000E12DD">
            <w:pPr>
              <w:rPr>
                <w:rFonts w:ascii="Calibri" w:hAnsi="Calibri" w:cs="Arial"/>
                <w:sz w:val="18"/>
                <w:szCs w:val="18"/>
              </w:rPr>
            </w:pPr>
          </w:p>
        </w:tc>
        <w:tc>
          <w:tcPr>
            <w:tcW w:w="1671" w:type="dxa"/>
            <w:tcBorders>
              <w:top w:val="nil"/>
              <w:left w:val="nil"/>
              <w:bottom w:val="single" w:sz="8" w:space="0" w:color="000000"/>
              <w:right w:val="single" w:sz="8" w:space="0" w:color="000000"/>
            </w:tcBorders>
            <w:shd w:val="clear" w:color="auto" w:fill="auto"/>
            <w:vAlign w:val="center"/>
            <w:hideMark/>
          </w:tcPr>
          <w:p w14:paraId="2BE84891"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c>
          <w:tcPr>
            <w:tcW w:w="1671" w:type="dxa"/>
            <w:tcBorders>
              <w:top w:val="nil"/>
              <w:left w:val="nil"/>
              <w:bottom w:val="single" w:sz="8" w:space="0" w:color="000000"/>
              <w:right w:val="single" w:sz="8" w:space="0" w:color="auto"/>
            </w:tcBorders>
            <w:shd w:val="clear" w:color="auto" w:fill="auto"/>
            <w:vAlign w:val="center"/>
            <w:hideMark/>
          </w:tcPr>
          <w:p w14:paraId="09349E8C" w14:textId="77777777" w:rsidR="0063420F" w:rsidRPr="000E12DD" w:rsidRDefault="0063420F" w:rsidP="000E12DD">
            <w:pPr>
              <w:jc w:val="center"/>
              <w:rPr>
                <w:rFonts w:ascii="Calibri" w:hAnsi="Calibri" w:cs="Arial"/>
                <w:sz w:val="18"/>
                <w:szCs w:val="18"/>
              </w:rPr>
            </w:pPr>
            <w:r w:rsidRPr="000E12DD">
              <w:rPr>
                <w:rFonts w:ascii="Calibri" w:hAnsi="Calibri" w:cs="Arial"/>
                <w:sz w:val="18"/>
                <w:szCs w:val="18"/>
              </w:rPr>
              <w:t> </w:t>
            </w:r>
          </w:p>
        </w:tc>
      </w:tr>
      <w:tr w:rsidR="0063420F" w:rsidRPr="000E12DD" w14:paraId="3C5DB664" w14:textId="77777777" w:rsidTr="00AC0CD8">
        <w:trPr>
          <w:trHeight w:val="247"/>
        </w:trPr>
        <w:tc>
          <w:tcPr>
            <w:tcW w:w="1513" w:type="dxa"/>
            <w:vMerge w:val="restart"/>
            <w:tcBorders>
              <w:top w:val="nil"/>
              <w:left w:val="single" w:sz="8" w:space="0" w:color="auto"/>
              <w:bottom w:val="single" w:sz="8" w:space="0" w:color="000000"/>
              <w:right w:val="single" w:sz="8" w:space="0" w:color="000000"/>
            </w:tcBorders>
            <w:shd w:val="clear" w:color="auto" w:fill="auto"/>
            <w:vAlign w:val="center"/>
            <w:hideMark/>
          </w:tcPr>
          <w:p w14:paraId="6BE0903F" w14:textId="77777777" w:rsidR="0063420F" w:rsidRPr="000E12DD" w:rsidRDefault="0063420F" w:rsidP="000E12DD">
            <w:pPr>
              <w:jc w:val="center"/>
              <w:rPr>
                <w:rFonts w:ascii="Calibri" w:hAnsi="Calibri" w:cs="Arial"/>
                <w:b/>
                <w:bCs/>
                <w:sz w:val="18"/>
                <w:szCs w:val="18"/>
              </w:rPr>
            </w:pPr>
            <w:r w:rsidRPr="000E12DD">
              <w:rPr>
                <w:rFonts w:ascii="Calibri" w:hAnsi="Calibri" w:cs="Arial"/>
                <w:b/>
                <w:bCs/>
                <w:sz w:val="18"/>
                <w:szCs w:val="18"/>
              </w:rPr>
              <w:t>m³/FTE</w:t>
            </w:r>
          </w:p>
        </w:tc>
        <w:tc>
          <w:tcPr>
            <w:tcW w:w="15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8EE0A2" w14:textId="2A82EC86" w:rsidR="0063420F" w:rsidRPr="000E12DD" w:rsidRDefault="0063420F" w:rsidP="00A32CE9">
            <w:pPr>
              <w:jc w:val="center"/>
              <w:rPr>
                <w:rFonts w:ascii="Calibri" w:hAnsi="Calibri" w:cs="Arial"/>
                <w:sz w:val="18"/>
                <w:szCs w:val="18"/>
              </w:rPr>
            </w:pPr>
            <w:r w:rsidRPr="000E12DD">
              <w:rPr>
                <w:rFonts w:ascii="Calibri" w:hAnsi="Calibri" w:cs="Arial"/>
                <w:sz w:val="18"/>
                <w:szCs w:val="18"/>
              </w:rPr>
              <w:t>4</w:t>
            </w:r>
            <w:r w:rsidR="00A32CE9">
              <w:rPr>
                <w:rFonts w:ascii="Calibri" w:hAnsi="Calibri" w:cs="Arial"/>
                <w:sz w:val="18"/>
                <w:szCs w:val="18"/>
              </w:rPr>
              <w:t>.</w:t>
            </w:r>
            <w:r w:rsidRPr="000E12DD">
              <w:rPr>
                <w:rFonts w:ascii="Calibri" w:hAnsi="Calibri" w:cs="Arial"/>
                <w:sz w:val="18"/>
                <w:szCs w:val="18"/>
              </w:rPr>
              <w:t>15</w:t>
            </w:r>
          </w:p>
        </w:tc>
        <w:tc>
          <w:tcPr>
            <w:tcW w:w="15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4C735B" w14:textId="7BB88F9E" w:rsidR="0063420F" w:rsidRPr="000E12DD" w:rsidRDefault="0063420F" w:rsidP="000E12DD">
            <w:pPr>
              <w:jc w:val="center"/>
              <w:rPr>
                <w:rFonts w:ascii="Calibri" w:hAnsi="Calibri" w:cs="Arial"/>
                <w:sz w:val="18"/>
                <w:szCs w:val="18"/>
              </w:rPr>
            </w:pPr>
            <w:r w:rsidRPr="000E12DD">
              <w:rPr>
                <w:rFonts w:ascii="Calibri" w:hAnsi="Calibri" w:cs="Arial"/>
                <w:sz w:val="18"/>
                <w:szCs w:val="18"/>
              </w:rPr>
              <w:t>4</w:t>
            </w:r>
            <w:r w:rsidR="00A32CE9">
              <w:rPr>
                <w:rFonts w:ascii="Calibri" w:hAnsi="Calibri" w:cs="Arial"/>
                <w:sz w:val="18"/>
                <w:szCs w:val="18"/>
              </w:rPr>
              <w:t>.</w:t>
            </w:r>
            <w:r w:rsidRPr="000E12DD">
              <w:rPr>
                <w:rFonts w:ascii="Calibri" w:hAnsi="Calibri" w:cs="Arial"/>
                <w:sz w:val="18"/>
                <w:szCs w:val="18"/>
              </w:rPr>
              <w:t>00</w:t>
            </w:r>
          </w:p>
        </w:tc>
        <w:tc>
          <w:tcPr>
            <w:tcW w:w="167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F22EFD" w14:textId="726A906A" w:rsidR="0063420F" w:rsidRPr="000E12DD" w:rsidRDefault="0063420F" w:rsidP="00A32CE9">
            <w:pPr>
              <w:jc w:val="center"/>
              <w:rPr>
                <w:rFonts w:ascii="Calibri" w:hAnsi="Calibri" w:cs="Arial"/>
                <w:sz w:val="18"/>
                <w:szCs w:val="18"/>
              </w:rPr>
            </w:pPr>
            <w:r w:rsidRPr="000E12DD">
              <w:rPr>
                <w:rFonts w:ascii="Calibri" w:hAnsi="Calibri" w:cs="Arial"/>
                <w:sz w:val="18"/>
                <w:szCs w:val="18"/>
              </w:rPr>
              <w:t>5</w:t>
            </w:r>
            <w:r w:rsidR="00A32CE9">
              <w:rPr>
                <w:rFonts w:ascii="Calibri" w:hAnsi="Calibri" w:cs="Arial"/>
                <w:sz w:val="18"/>
                <w:szCs w:val="18"/>
              </w:rPr>
              <w:t>.</w:t>
            </w:r>
            <w:r w:rsidRPr="000E12DD">
              <w:rPr>
                <w:rFonts w:ascii="Calibri" w:hAnsi="Calibri" w:cs="Arial"/>
                <w:sz w:val="18"/>
                <w:szCs w:val="18"/>
              </w:rPr>
              <w:t>12</w:t>
            </w:r>
          </w:p>
        </w:tc>
        <w:tc>
          <w:tcPr>
            <w:tcW w:w="167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01A44F" w14:textId="7D3321A0" w:rsidR="0063420F" w:rsidRPr="000E12DD" w:rsidRDefault="0063420F" w:rsidP="000E12DD">
            <w:pPr>
              <w:jc w:val="center"/>
              <w:rPr>
                <w:rFonts w:ascii="Calibri" w:hAnsi="Calibri" w:cs="Arial"/>
                <w:sz w:val="18"/>
                <w:szCs w:val="18"/>
              </w:rPr>
            </w:pPr>
            <w:r w:rsidRPr="000E12DD">
              <w:rPr>
                <w:rFonts w:ascii="Calibri" w:hAnsi="Calibri" w:cs="Arial"/>
                <w:sz w:val="18"/>
                <w:szCs w:val="18"/>
              </w:rPr>
              <w:t>5</w:t>
            </w:r>
            <w:r w:rsidR="00A32CE9">
              <w:rPr>
                <w:rFonts w:ascii="Calibri" w:hAnsi="Calibri" w:cs="Arial"/>
                <w:sz w:val="18"/>
                <w:szCs w:val="18"/>
              </w:rPr>
              <w:t>.</w:t>
            </w:r>
            <w:r w:rsidRPr="000E12DD">
              <w:rPr>
                <w:rFonts w:ascii="Calibri" w:hAnsi="Calibri" w:cs="Arial"/>
                <w:sz w:val="18"/>
                <w:szCs w:val="18"/>
              </w:rPr>
              <w:t>28</w:t>
            </w:r>
          </w:p>
        </w:tc>
        <w:tc>
          <w:tcPr>
            <w:tcW w:w="1671" w:type="dxa"/>
            <w:vMerge w:val="restart"/>
            <w:tcBorders>
              <w:top w:val="nil"/>
              <w:left w:val="single" w:sz="8" w:space="0" w:color="000000"/>
              <w:bottom w:val="single" w:sz="8" w:space="0" w:color="000000"/>
              <w:right w:val="single" w:sz="8" w:space="0" w:color="auto"/>
            </w:tcBorders>
            <w:shd w:val="clear" w:color="auto" w:fill="auto"/>
            <w:vAlign w:val="center"/>
            <w:hideMark/>
          </w:tcPr>
          <w:p w14:paraId="5609430A" w14:textId="13317200" w:rsidR="0063420F" w:rsidRPr="000E12DD" w:rsidRDefault="00580BC1" w:rsidP="00A32CE9">
            <w:pPr>
              <w:jc w:val="center"/>
              <w:rPr>
                <w:rFonts w:ascii="Calibri" w:hAnsi="Calibri" w:cs="Arial"/>
                <w:sz w:val="18"/>
                <w:szCs w:val="18"/>
              </w:rPr>
            </w:pPr>
            <w:r>
              <w:rPr>
                <w:rFonts w:ascii="Calibri" w:hAnsi="Calibri" w:cs="Arial"/>
                <w:sz w:val="18"/>
                <w:szCs w:val="18"/>
              </w:rPr>
              <w:t>5.08</w:t>
            </w:r>
          </w:p>
        </w:tc>
      </w:tr>
      <w:tr w:rsidR="0063420F" w:rsidRPr="000E12DD" w14:paraId="02D2B43A" w14:textId="77777777" w:rsidTr="00AC0CD8">
        <w:trPr>
          <w:trHeight w:val="491"/>
        </w:trPr>
        <w:tc>
          <w:tcPr>
            <w:tcW w:w="1513" w:type="dxa"/>
            <w:vMerge/>
            <w:tcBorders>
              <w:top w:val="nil"/>
              <w:left w:val="single" w:sz="8" w:space="0" w:color="auto"/>
              <w:bottom w:val="single" w:sz="8" w:space="0" w:color="000000"/>
              <w:right w:val="single" w:sz="8" w:space="0" w:color="000000"/>
            </w:tcBorders>
            <w:vAlign w:val="center"/>
            <w:hideMark/>
          </w:tcPr>
          <w:p w14:paraId="722AF969" w14:textId="77777777" w:rsidR="0063420F" w:rsidRPr="000E12DD" w:rsidRDefault="0063420F" w:rsidP="000E12DD">
            <w:pPr>
              <w:rPr>
                <w:rFonts w:ascii="Calibri" w:hAnsi="Calibri" w:cs="Arial"/>
                <w:b/>
                <w:bCs/>
                <w:sz w:val="18"/>
                <w:szCs w:val="18"/>
              </w:rPr>
            </w:pPr>
          </w:p>
        </w:tc>
        <w:tc>
          <w:tcPr>
            <w:tcW w:w="1513" w:type="dxa"/>
            <w:vMerge/>
            <w:tcBorders>
              <w:top w:val="nil"/>
              <w:left w:val="single" w:sz="8" w:space="0" w:color="000000"/>
              <w:bottom w:val="single" w:sz="8" w:space="0" w:color="000000"/>
              <w:right w:val="single" w:sz="8" w:space="0" w:color="000000"/>
            </w:tcBorders>
            <w:vAlign w:val="center"/>
            <w:hideMark/>
          </w:tcPr>
          <w:p w14:paraId="4A1486B5" w14:textId="77777777" w:rsidR="0063420F" w:rsidRPr="000E12DD" w:rsidRDefault="0063420F" w:rsidP="000E12DD">
            <w:pPr>
              <w:rPr>
                <w:rFonts w:ascii="Calibri" w:hAnsi="Calibri" w:cs="Arial"/>
                <w:sz w:val="18"/>
                <w:szCs w:val="18"/>
              </w:rPr>
            </w:pPr>
          </w:p>
        </w:tc>
        <w:tc>
          <w:tcPr>
            <w:tcW w:w="1513" w:type="dxa"/>
            <w:vMerge/>
            <w:tcBorders>
              <w:top w:val="nil"/>
              <w:left w:val="single" w:sz="8" w:space="0" w:color="000000"/>
              <w:bottom w:val="single" w:sz="8" w:space="0" w:color="000000"/>
              <w:right w:val="single" w:sz="8" w:space="0" w:color="000000"/>
            </w:tcBorders>
            <w:vAlign w:val="center"/>
            <w:hideMark/>
          </w:tcPr>
          <w:p w14:paraId="1080B682" w14:textId="77777777" w:rsidR="0063420F" w:rsidRPr="000E12DD" w:rsidRDefault="0063420F" w:rsidP="000E12DD">
            <w:pPr>
              <w:rPr>
                <w:rFonts w:ascii="Calibri" w:hAnsi="Calibri" w:cs="Arial"/>
                <w:sz w:val="18"/>
                <w:szCs w:val="18"/>
              </w:rPr>
            </w:pPr>
          </w:p>
        </w:tc>
        <w:tc>
          <w:tcPr>
            <w:tcW w:w="1671" w:type="dxa"/>
            <w:vMerge/>
            <w:tcBorders>
              <w:top w:val="nil"/>
              <w:left w:val="single" w:sz="8" w:space="0" w:color="000000"/>
              <w:bottom w:val="single" w:sz="8" w:space="0" w:color="000000"/>
              <w:right w:val="single" w:sz="8" w:space="0" w:color="000000"/>
            </w:tcBorders>
            <w:vAlign w:val="center"/>
            <w:hideMark/>
          </w:tcPr>
          <w:p w14:paraId="34E64A28" w14:textId="77777777" w:rsidR="0063420F" w:rsidRPr="000E12DD" w:rsidRDefault="0063420F" w:rsidP="000E12DD">
            <w:pPr>
              <w:rPr>
                <w:rFonts w:ascii="Calibri" w:hAnsi="Calibri" w:cs="Arial"/>
                <w:sz w:val="18"/>
                <w:szCs w:val="18"/>
              </w:rPr>
            </w:pPr>
          </w:p>
        </w:tc>
        <w:tc>
          <w:tcPr>
            <w:tcW w:w="1671" w:type="dxa"/>
            <w:vMerge/>
            <w:tcBorders>
              <w:top w:val="nil"/>
              <w:left w:val="single" w:sz="8" w:space="0" w:color="000000"/>
              <w:bottom w:val="single" w:sz="8" w:space="0" w:color="000000"/>
              <w:right w:val="single" w:sz="8" w:space="0" w:color="000000"/>
            </w:tcBorders>
            <w:vAlign w:val="center"/>
            <w:hideMark/>
          </w:tcPr>
          <w:p w14:paraId="01B7AB77" w14:textId="77777777" w:rsidR="0063420F" w:rsidRPr="000E12DD" w:rsidRDefault="0063420F" w:rsidP="000E12DD">
            <w:pPr>
              <w:rPr>
                <w:rFonts w:ascii="Calibri" w:hAnsi="Calibri" w:cs="Arial"/>
                <w:sz w:val="18"/>
                <w:szCs w:val="18"/>
              </w:rPr>
            </w:pPr>
          </w:p>
        </w:tc>
        <w:tc>
          <w:tcPr>
            <w:tcW w:w="1671" w:type="dxa"/>
            <w:vMerge/>
            <w:tcBorders>
              <w:top w:val="nil"/>
              <w:left w:val="single" w:sz="8" w:space="0" w:color="000000"/>
              <w:bottom w:val="single" w:sz="8" w:space="0" w:color="000000"/>
              <w:right w:val="single" w:sz="8" w:space="0" w:color="auto"/>
            </w:tcBorders>
            <w:vAlign w:val="center"/>
            <w:hideMark/>
          </w:tcPr>
          <w:p w14:paraId="7E3999EA" w14:textId="77777777" w:rsidR="0063420F" w:rsidRPr="000E12DD" w:rsidRDefault="0063420F" w:rsidP="000E12DD">
            <w:pPr>
              <w:rPr>
                <w:rFonts w:ascii="Calibri" w:hAnsi="Calibri" w:cs="Arial"/>
                <w:sz w:val="18"/>
                <w:szCs w:val="18"/>
              </w:rPr>
            </w:pPr>
          </w:p>
        </w:tc>
      </w:tr>
    </w:tbl>
    <w:p w14:paraId="5E2E22B0" w14:textId="77777777" w:rsidR="002A5228" w:rsidRPr="00DA0752" w:rsidRDefault="002A5228" w:rsidP="00695CC0">
      <w:pPr>
        <w:autoSpaceDE w:val="0"/>
        <w:rPr>
          <w:b/>
          <w:szCs w:val="22"/>
        </w:rPr>
      </w:pPr>
    </w:p>
    <w:p w14:paraId="2AF5A696" w14:textId="332DE137" w:rsidR="00972DA7" w:rsidRPr="000E12DD" w:rsidRDefault="00D10CC1" w:rsidP="000E12DD">
      <w:pPr>
        <w:autoSpaceDE w:val="0"/>
        <w:rPr>
          <w:rFonts w:asciiTheme="minorHAnsi" w:eastAsiaTheme="minorEastAsia" w:hAnsiTheme="minorHAnsi" w:cstheme="minorBidi"/>
        </w:rPr>
      </w:pPr>
      <w:r w:rsidRPr="00802702">
        <w:rPr>
          <w:rFonts w:asciiTheme="minorHAnsi" w:eastAsiaTheme="minorEastAsia" w:hAnsiTheme="minorHAnsi" w:cstheme="minorBidi"/>
        </w:rPr>
        <w:t>*</w:t>
      </w:r>
      <w:r w:rsidR="00802702" w:rsidRPr="00802702">
        <w:rPr>
          <w:rFonts w:asciiTheme="minorHAnsi" w:eastAsiaTheme="minorEastAsia" w:hAnsiTheme="minorHAnsi" w:cstheme="minorBidi"/>
        </w:rPr>
        <w:t>Note: T</w:t>
      </w:r>
      <w:r w:rsidR="000E12DD">
        <w:rPr>
          <w:rFonts w:asciiTheme="minorHAnsi" w:eastAsiaTheme="minorEastAsia" w:hAnsiTheme="minorHAnsi" w:cstheme="minorBidi"/>
        </w:rPr>
        <w:t xml:space="preserve">he local provider of heating HOFOR switched from steam to water-based heating in 2017. As of </w:t>
      </w:r>
      <w:r w:rsidR="00104F93">
        <w:rPr>
          <w:rFonts w:asciiTheme="minorHAnsi" w:eastAsiaTheme="minorEastAsia" w:hAnsiTheme="minorHAnsi" w:cstheme="minorBidi"/>
        </w:rPr>
        <w:t>2018,</w:t>
      </w:r>
      <w:r w:rsidR="000E12DD">
        <w:rPr>
          <w:rFonts w:asciiTheme="minorHAnsi" w:eastAsiaTheme="minorEastAsia" w:hAnsiTheme="minorHAnsi" w:cstheme="minorBidi"/>
        </w:rPr>
        <w:t xml:space="preserve"> the reporting of heating will be in megawatt</w:t>
      </w:r>
      <w:r w:rsidR="005F05A6">
        <w:rPr>
          <w:rFonts w:asciiTheme="minorHAnsi" w:eastAsiaTheme="minorEastAsia" w:hAnsiTheme="minorHAnsi" w:cstheme="minorBidi"/>
        </w:rPr>
        <w:t>s</w:t>
      </w:r>
      <w:r w:rsidR="000E12DD">
        <w:rPr>
          <w:rFonts w:asciiTheme="minorHAnsi" w:eastAsiaTheme="minorEastAsia" w:hAnsiTheme="minorHAnsi" w:cstheme="minorBidi"/>
        </w:rPr>
        <w:t xml:space="preserve"> (MW)</w:t>
      </w:r>
      <w:r>
        <w:rPr>
          <w:rFonts w:asciiTheme="minorHAnsi" w:eastAsiaTheme="minorEastAsia" w:hAnsiTheme="minorHAnsi" w:cstheme="minorBidi"/>
        </w:rPr>
        <w:t xml:space="preserve">. By </w:t>
      </w:r>
      <w:r w:rsidR="00104F93">
        <w:rPr>
          <w:rFonts w:asciiTheme="minorHAnsi" w:eastAsiaTheme="minorEastAsia" w:hAnsiTheme="minorHAnsi" w:cstheme="minorBidi"/>
        </w:rPr>
        <w:t>2021,</w:t>
      </w:r>
      <w:r>
        <w:rPr>
          <w:rFonts w:asciiTheme="minorHAnsi" w:eastAsiaTheme="minorEastAsia" w:hAnsiTheme="minorHAnsi" w:cstheme="minorBidi"/>
        </w:rPr>
        <w:t xml:space="preserve"> all households in Copenhagen City will be supplied with water-based district heating</w:t>
      </w:r>
      <w:r w:rsidR="007F35C3">
        <w:rPr>
          <w:rFonts w:asciiTheme="minorHAnsi" w:eastAsiaTheme="minorEastAsia" w:hAnsiTheme="minorHAnsi" w:cstheme="minorBidi"/>
        </w:rPr>
        <w:t xml:space="preserve">, which is more energy efficient and </w:t>
      </w:r>
      <w:r w:rsidR="005F05A6">
        <w:rPr>
          <w:rFonts w:asciiTheme="minorHAnsi" w:eastAsiaTheme="minorEastAsia" w:hAnsiTheme="minorHAnsi" w:cstheme="minorBidi"/>
        </w:rPr>
        <w:t xml:space="preserve">will </w:t>
      </w:r>
      <w:r w:rsidR="007F35C3">
        <w:rPr>
          <w:rFonts w:asciiTheme="minorHAnsi" w:eastAsiaTheme="minorEastAsia" w:hAnsiTheme="minorHAnsi" w:cstheme="minorBidi"/>
        </w:rPr>
        <w:t>prevent loss of water in the district heating grid</w:t>
      </w:r>
      <w:r>
        <w:rPr>
          <w:rFonts w:asciiTheme="minorHAnsi" w:eastAsiaTheme="minorEastAsia" w:hAnsiTheme="minorHAnsi" w:cstheme="minorBidi"/>
        </w:rPr>
        <w:t>.</w:t>
      </w:r>
    </w:p>
    <w:p w14:paraId="224251AE" w14:textId="77777777" w:rsidR="00BE1138" w:rsidRDefault="00BE1138" w:rsidP="002D7DC9">
      <w:pPr>
        <w:autoSpaceDE w:val="0"/>
        <w:rPr>
          <w:rFonts w:asciiTheme="minorHAnsi" w:hAnsiTheme="minorHAnsi"/>
          <w:szCs w:val="22"/>
        </w:rPr>
      </w:pPr>
    </w:p>
    <w:p w14:paraId="65443961" w14:textId="77777777" w:rsidR="00707778" w:rsidRDefault="00707778" w:rsidP="001055AC"/>
    <w:p w14:paraId="055A2EC9" w14:textId="467792E9" w:rsidR="002D7DC9" w:rsidRDefault="002D7DC9" w:rsidP="000D6C8C">
      <w:pPr>
        <w:pStyle w:val="Heading2"/>
      </w:pPr>
      <w:bookmarkStart w:id="9" w:name="_Toc508888493"/>
      <w:r w:rsidRPr="00DA0752">
        <w:t>Water</w:t>
      </w:r>
      <w:bookmarkEnd w:id="9"/>
    </w:p>
    <w:p w14:paraId="6FC181C0" w14:textId="52C64BFB" w:rsidR="00901A87" w:rsidRPr="00E40E80"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Consumption of water 201</w:t>
      </w:r>
      <w:r w:rsidR="0072615F">
        <w:rPr>
          <w:rFonts w:asciiTheme="minorHAnsi" w:eastAsiaTheme="minorEastAsia" w:hAnsiTheme="minorHAnsi" w:cstheme="minorBidi"/>
          <w:b/>
          <w:bCs/>
        </w:rPr>
        <w:t>2</w:t>
      </w:r>
      <w:r w:rsidRPr="6624304E">
        <w:rPr>
          <w:rFonts w:asciiTheme="minorHAnsi" w:eastAsiaTheme="minorEastAsia" w:hAnsiTheme="minorHAnsi" w:cstheme="minorBidi"/>
          <w:b/>
          <w:bCs/>
        </w:rPr>
        <w:t>-201</w:t>
      </w:r>
      <w:r w:rsidR="00C42C8D">
        <w:rPr>
          <w:rFonts w:asciiTheme="minorHAnsi" w:eastAsiaTheme="minorEastAsia" w:hAnsiTheme="minorHAnsi" w:cstheme="minorBidi"/>
          <w:b/>
          <w:bCs/>
        </w:rPr>
        <w:t>7</w:t>
      </w:r>
    </w:p>
    <w:tbl>
      <w:tblPr>
        <w:tblW w:w="9628" w:type="dxa"/>
        <w:tblInd w:w="-10" w:type="dxa"/>
        <w:tblLook w:val="04A0" w:firstRow="1" w:lastRow="0" w:firstColumn="1" w:lastColumn="0" w:noHBand="0" w:noVBand="1"/>
      </w:tblPr>
      <w:tblGrid>
        <w:gridCol w:w="1116"/>
        <w:gridCol w:w="1017"/>
        <w:gridCol w:w="1058"/>
        <w:gridCol w:w="1058"/>
        <w:gridCol w:w="1160"/>
        <w:gridCol w:w="1389"/>
        <w:gridCol w:w="1394"/>
        <w:gridCol w:w="1436"/>
      </w:tblGrid>
      <w:tr w:rsidR="0072615F" w:rsidRPr="007879A8" w14:paraId="27F52A18" w14:textId="77777777" w:rsidTr="0072615F">
        <w:trPr>
          <w:trHeight w:val="823"/>
        </w:trPr>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D9B8D72" w14:textId="77777777" w:rsidR="0072615F" w:rsidRPr="007879A8" w:rsidRDefault="0072615F" w:rsidP="0072615F">
            <w:pPr>
              <w:jc w:val="center"/>
              <w:rPr>
                <w:rFonts w:ascii="Calibri" w:hAnsi="Calibri" w:cs="Arial"/>
                <w:sz w:val="18"/>
                <w:szCs w:val="18"/>
              </w:rPr>
            </w:pPr>
          </w:p>
        </w:tc>
        <w:tc>
          <w:tcPr>
            <w:tcW w:w="10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tcPr>
          <w:p w14:paraId="6669EEE0" w14:textId="3C0B1BE1" w:rsidR="0072615F" w:rsidRPr="009A16CD" w:rsidRDefault="0072615F" w:rsidP="0072615F">
            <w:pPr>
              <w:jc w:val="center"/>
              <w:rPr>
                <w:rFonts w:ascii="Calibri,Arial" w:eastAsia="Calibri,Arial" w:hAnsi="Calibri,Arial" w:cs="Calibri,Arial"/>
                <w:b/>
                <w:bCs/>
                <w:sz w:val="18"/>
                <w:szCs w:val="18"/>
                <w:highlight w:val="darkGreen"/>
              </w:rPr>
            </w:pPr>
            <w:r w:rsidRPr="6624304E">
              <w:rPr>
                <w:rFonts w:ascii="Calibri,Arial" w:eastAsia="Calibri,Arial" w:hAnsi="Calibri,Arial" w:cs="Calibri,Arial"/>
                <w:b/>
                <w:bCs/>
                <w:sz w:val="18"/>
                <w:szCs w:val="18"/>
              </w:rPr>
              <w:t>201</w:t>
            </w:r>
            <w:r>
              <w:rPr>
                <w:rFonts w:ascii="Calibri,Arial" w:eastAsia="Calibri,Arial" w:hAnsi="Calibri,Arial" w:cs="Calibri,Arial"/>
                <w:b/>
                <w:bCs/>
                <w:sz w:val="18"/>
                <w:szCs w:val="18"/>
              </w:rPr>
              <w:t>2</w:t>
            </w:r>
          </w:p>
        </w:tc>
        <w:tc>
          <w:tcPr>
            <w:tcW w:w="1058"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99CC00"/>
            <w:vAlign w:val="center"/>
            <w:hideMark/>
          </w:tcPr>
          <w:p w14:paraId="1E17000B" w14:textId="2ABE6D0A"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2013</w:t>
            </w:r>
          </w:p>
        </w:tc>
        <w:tc>
          <w:tcPr>
            <w:tcW w:w="1058"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73697AE3"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 </w:t>
            </w:r>
          </w:p>
          <w:p w14:paraId="309C4EF3"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2014</w:t>
            </w:r>
          </w:p>
          <w:p w14:paraId="778D9D1C"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 </w:t>
            </w:r>
          </w:p>
        </w:tc>
        <w:tc>
          <w:tcPr>
            <w:tcW w:w="1160"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99CC00"/>
            <w:vAlign w:val="center"/>
            <w:hideMark/>
          </w:tcPr>
          <w:p w14:paraId="0ED13D67"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2015</w:t>
            </w:r>
          </w:p>
        </w:tc>
        <w:tc>
          <w:tcPr>
            <w:tcW w:w="13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tcPr>
          <w:p w14:paraId="0C2D4035" w14:textId="77777777" w:rsidR="0072615F"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2016</w:t>
            </w:r>
          </w:p>
        </w:tc>
        <w:tc>
          <w:tcPr>
            <w:tcW w:w="13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tcPr>
          <w:p w14:paraId="51920C68" w14:textId="38B63240" w:rsidR="0072615F" w:rsidRPr="6624304E"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201</w:t>
            </w:r>
            <w:r>
              <w:rPr>
                <w:rFonts w:ascii="Calibri,Arial" w:eastAsia="Calibri,Arial" w:hAnsi="Calibri,Arial" w:cs="Calibri,Arial"/>
                <w:b/>
                <w:bCs/>
                <w:sz w:val="18"/>
                <w:szCs w:val="18"/>
              </w:rPr>
              <w:t>7</w:t>
            </w:r>
          </w:p>
        </w:tc>
        <w:tc>
          <w:tcPr>
            <w:tcW w:w="14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9CC00"/>
            <w:vAlign w:val="center"/>
            <w:hideMark/>
          </w:tcPr>
          <w:p w14:paraId="3F04F60A" w14:textId="42FF2743" w:rsidR="0072615F"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Change</w:t>
            </w:r>
          </w:p>
          <w:p w14:paraId="3C5FADBB" w14:textId="36B3F315" w:rsidR="0072615F"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 xml:space="preserve"> 201</w:t>
            </w:r>
            <w:r>
              <w:rPr>
                <w:rFonts w:ascii="Calibri,Arial" w:eastAsia="Calibri,Arial" w:hAnsi="Calibri,Arial" w:cs="Calibri,Arial"/>
                <w:b/>
                <w:bCs/>
                <w:sz w:val="18"/>
                <w:szCs w:val="18"/>
              </w:rPr>
              <w:t>2</w:t>
            </w:r>
            <w:r w:rsidRPr="6624304E">
              <w:rPr>
                <w:rFonts w:ascii="Calibri,Arial" w:eastAsia="Calibri,Arial" w:hAnsi="Calibri,Arial" w:cs="Calibri,Arial"/>
                <w:b/>
                <w:bCs/>
                <w:sz w:val="18"/>
                <w:szCs w:val="18"/>
              </w:rPr>
              <w:t>/201</w:t>
            </w:r>
            <w:r>
              <w:rPr>
                <w:rFonts w:ascii="Calibri,Arial" w:eastAsia="Calibri,Arial" w:hAnsi="Calibri,Arial" w:cs="Calibri,Arial"/>
                <w:b/>
                <w:bCs/>
                <w:sz w:val="18"/>
                <w:szCs w:val="18"/>
              </w:rPr>
              <w:t>7</w:t>
            </w:r>
            <w:r w:rsidRPr="6624304E">
              <w:rPr>
                <w:rFonts w:ascii="Calibri,Arial" w:eastAsia="Calibri,Arial" w:hAnsi="Calibri,Arial" w:cs="Calibri,Arial"/>
                <w:b/>
                <w:bCs/>
                <w:sz w:val="18"/>
                <w:szCs w:val="18"/>
              </w:rPr>
              <w:t xml:space="preserve"> </w:t>
            </w:r>
          </w:p>
          <w:p w14:paraId="3D98BF71" w14:textId="77777777" w:rsidR="0072615F" w:rsidRPr="007879A8" w:rsidRDefault="0072615F" w:rsidP="0072615F">
            <w:pPr>
              <w:jc w:val="center"/>
              <w:rPr>
                <w:rFonts w:ascii="Calibri" w:hAnsi="Calibri" w:cs="Arial"/>
                <w:b/>
                <w:bCs/>
                <w:sz w:val="18"/>
                <w:szCs w:val="18"/>
              </w:rPr>
            </w:pPr>
          </w:p>
        </w:tc>
      </w:tr>
      <w:tr w:rsidR="0072615F" w:rsidRPr="007879A8" w14:paraId="7814F797" w14:textId="77777777" w:rsidTr="009A16CD">
        <w:trPr>
          <w:trHeight w:val="1268"/>
        </w:trPr>
        <w:tc>
          <w:tcPr>
            <w:tcW w:w="111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35C9E9C"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m</w:t>
            </w:r>
            <w:r w:rsidRPr="6624304E">
              <w:rPr>
                <w:rFonts w:ascii="Calibri,Arial" w:eastAsia="Calibri,Arial" w:hAnsi="Calibri,Arial" w:cs="Calibri,Arial"/>
                <w:b/>
                <w:bCs/>
                <w:sz w:val="18"/>
                <w:szCs w:val="18"/>
                <w:vertAlign w:val="superscript"/>
              </w:rPr>
              <w:t>3</w:t>
            </w:r>
          </w:p>
        </w:tc>
        <w:tc>
          <w:tcPr>
            <w:tcW w:w="1017" w:type="dxa"/>
            <w:tcBorders>
              <w:top w:val="nil"/>
              <w:left w:val="single" w:sz="8" w:space="0" w:color="000000" w:themeColor="text1"/>
              <w:bottom w:val="single" w:sz="8" w:space="0" w:color="000000" w:themeColor="text1"/>
              <w:right w:val="single" w:sz="8" w:space="0" w:color="000000" w:themeColor="text1"/>
            </w:tcBorders>
          </w:tcPr>
          <w:p w14:paraId="799156CB" w14:textId="541D7B54" w:rsidR="0072615F" w:rsidRDefault="0072615F" w:rsidP="00B6008A">
            <w:pPr>
              <w:jc w:val="center"/>
              <w:rPr>
                <w:rFonts w:ascii="Calibri,Arial" w:eastAsia="Calibri,Arial" w:hAnsi="Calibri,Arial" w:cs="Calibri,Arial"/>
                <w:sz w:val="18"/>
                <w:szCs w:val="18"/>
              </w:rPr>
            </w:pPr>
          </w:p>
          <w:p w14:paraId="0A113AA2" w14:textId="77777777" w:rsidR="008A0A0B" w:rsidRDefault="008A0A0B" w:rsidP="00B6008A">
            <w:pPr>
              <w:jc w:val="center"/>
              <w:rPr>
                <w:rFonts w:ascii="Calibri,Arial" w:eastAsia="Calibri,Arial" w:hAnsi="Calibri,Arial" w:cs="Calibri,Arial"/>
                <w:sz w:val="18"/>
                <w:szCs w:val="18"/>
              </w:rPr>
            </w:pPr>
          </w:p>
          <w:p w14:paraId="5923788C" w14:textId="77777777" w:rsidR="0072615F" w:rsidRDefault="0072615F" w:rsidP="00B6008A">
            <w:pPr>
              <w:jc w:val="center"/>
              <w:rPr>
                <w:rFonts w:ascii="Calibri,Arial" w:eastAsia="Calibri,Arial" w:hAnsi="Calibri,Arial" w:cs="Calibri,Arial"/>
                <w:sz w:val="18"/>
                <w:szCs w:val="18"/>
              </w:rPr>
            </w:pPr>
          </w:p>
          <w:p w14:paraId="02D990C6" w14:textId="3CED4400" w:rsidR="0072615F" w:rsidRPr="6624304E" w:rsidRDefault="0072615F" w:rsidP="00B6008A">
            <w:pPr>
              <w:jc w:val="center"/>
              <w:rPr>
                <w:rFonts w:ascii="Calibri,Arial" w:eastAsia="Calibri,Arial" w:hAnsi="Calibri,Arial" w:cs="Calibri,Arial"/>
                <w:sz w:val="18"/>
                <w:szCs w:val="18"/>
              </w:rPr>
            </w:pPr>
            <w:r>
              <w:rPr>
                <w:rFonts w:ascii="Calibri,Arial" w:eastAsia="Calibri,Arial" w:hAnsi="Calibri,Arial" w:cs="Calibri,Arial"/>
                <w:sz w:val="18"/>
                <w:szCs w:val="18"/>
              </w:rPr>
              <w:t>1</w:t>
            </w:r>
            <w:r w:rsidR="00A32CE9">
              <w:rPr>
                <w:rFonts w:ascii="Calibri,Arial" w:eastAsia="Calibri,Arial" w:hAnsi="Calibri,Arial" w:cs="Calibri,Arial"/>
                <w:sz w:val="18"/>
                <w:szCs w:val="18"/>
              </w:rPr>
              <w:t xml:space="preserve"> </w:t>
            </w:r>
            <w:r>
              <w:rPr>
                <w:rFonts w:ascii="Calibri,Arial" w:eastAsia="Calibri,Arial" w:hAnsi="Calibri,Arial" w:cs="Calibri,Arial"/>
                <w:sz w:val="18"/>
                <w:szCs w:val="18"/>
              </w:rPr>
              <w:t>827</w:t>
            </w:r>
          </w:p>
        </w:tc>
        <w:tc>
          <w:tcPr>
            <w:tcW w:w="105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391AEFC" w14:textId="533FF315"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2</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326</w:t>
            </w:r>
          </w:p>
        </w:tc>
        <w:tc>
          <w:tcPr>
            <w:tcW w:w="105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14:paraId="56F2C154" w14:textId="372E0D5F"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1</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787</w:t>
            </w:r>
          </w:p>
        </w:tc>
        <w:tc>
          <w:tcPr>
            <w:tcW w:w="11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9EF8DCE" w14:textId="70A8AABA"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1</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609</w:t>
            </w:r>
          </w:p>
        </w:tc>
        <w:tc>
          <w:tcPr>
            <w:tcW w:w="1389" w:type="dxa"/>
            <w:tcBorders>
              <w:top w:val="nil"/>
              <w:left w:val="single" w:sz="8" w:space="0" w:color="000000" w:themeColor="text1"/>
              <w:right w:val="single" w:sz="8" w:space="0" w:color="000000" w:themeColor="text1"/>
            </w:tcBorders>
            <w:vAlign w:val="center"/>
          </w:tcPr>
          <w:p w14:paraId="361FECF5" w14:textId="3BFE99F0"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1</w:t>
            </w:r>
            <w:r w:rsidR="00A32CE9">
              <w:rPr>
                <w:rFonts w:ascii="Calibri,Arial" w:eastAsia="Calibri,Arial" w:hAnsi="Calibri,Arial" w:cs="Calibri,Arial"/>
                <w:sz w:val="18"/>
                <w:szCs w:val="18"/>
              </w:rPr>
              <w:t xml:space="preserve"> </w:t>
            </w:r>
            <w:r w:rsidRPr="6624304E">
              <w:rPr>
                <w:rFonts w:ascii="Calibri,Arial" w:eastAsia="Calibri,Arial" w:hAnsi="Calibri,Arial" w:cs="Calibri,Arial"/>
                <w:sz w:val="18"/>
                <w:szCs w:val="18"/>
              </w:rPr>
              <w:t>423</w:t>
            </w:r>
          </w:p>
        </w:tc>
        <w:tc>
          <w:tcPr>
            <w:tcW w:w="1394"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542F14AC" w14:textId="557CDEAD" w:rsidR="0072615F" w:rsidRPr="6624304E"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1</w:t>
            </w:r>
            <w:r w:rsidR="00A32CE9">
              <w:rPr>
                <w:rFonts w:ascii="Calibri,Arial" w:eastAsia="Calibri,Arial" w:hAnsi="Calibri,Arial" w:cs="Calibri,Arial"/>
                <w:sz w:val="18"/>
                <w:szCs w:val="18"/>
              </w:rPr>
              <w:t xml:space="preserve"> </w:t>
            </w:r>
            <w:r>
              <w:rPr>
                <w:rFonts w:ascii="Calibri,Arial" w:eastAsia="Calibri,Arial" w:hAnsi="Calibri,Arial" w:cs="Calibri,Arial"/>
                <w:sz w:val="18"/>
                <w:szCs w:val="18"/>
              </w:rPr>
              <w:t>537</w:t>
            </w:r>
          </w:p>
        </w:tc>
        <w:tc>
          <w:tcPr>
            <w:tcW w:w="143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D233AC" w14:textId="0193BF12" w:rsidR="0072615F" w:rsidRPr="007879A8"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-16</w:t>
            </w:r>
            <w:r w:rsidR="00CC0168">
              <w:rPr>
                <w:rFonts w:ascii="Calibri,Arial" w:eastAsia="Calibri,Arial" w:hAnsi="Calibri,Arial" w:cs="Calibri,Arial"/>
                <w:sz w:val="18"/>
                <w:szCs w:val="18"/>
              </w:rPr>
              <w:t>%</w:t>
            </w:r>
          </w:p>
        </w:tc>
      </w:tr>
      <w:tr w:rsidR="0072615F" w:rsidRPr="007879A8" w14:paraId="537D64C2" w14:textId="77777777" w:rsidTr="009A16CD">
        <w:trPr>
          <w:trHeight w:val="747"/>
        </w:trPr>
        <w:tc>
          <w:tcPr>
            <w:tcW w:w="111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6B5F35" w14:textId="085C0D26"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m</w:t>
            </w:r>
            <w:r w:rsidRPr="6624304E">
              <w:rPr>
                <w:rFonts w:ascii="Calibri,Arial" w:eastAsia="Calibri,Arial" w:hAnsi="Calibri,Arial" w:cs="Calibri,Arial"/>
                <w:b/>
                <w:bCs/>
                <w:sz w:val="18"/>
                <w:szCs w:val="18"/>
                <w:vertAlign w:val="superscript"/>
              </w:rPr>
              <w:t>3</w:t>
            </w:r>
            <w:r w:rsidRPr="6624304E">
              <w:rPr>
                <w:rFonts w:ascii="Calibri,Arial" w:eastAsia="Calibri,Arial" w:hAnsi="Calibri,Arial" w:cs="Calibri,Arial"/>
                <w:b/>
                <w:bCs/>
                <w:sz w:val="18"/>
                <w:szCs w:val="18"/>
              </w:rPr>
              <w:t>/FTE</w:t>
            </w:r>
          </w:p>
        </w:tc>
        <w:tc>
          <w:tcPr>
            <w:tcW w:w="1017" w:type="dxa"/>
            <w:tcBorders>
              <w:top w:val="nil"/>
              <w:left w:val="single" w:sz="8" w:space="0" w:color="000000" w:themeColor="text1"/>
              <w:bottom w:val="single" w:sz="8" w:space="0" w:color="000000" w:themeColor="text1"/>
              <w:right w:val="single" w:sz="8" w:space="0" w:color="000000" w:themeColor="text1"/>
            </w:tcBorders>
          </w:tcPr>
          <w:p w14:paraId="09B7CCD7" w14:textId="77777777" w:rsidR="0072615F" w:rsidRDefault="0072615F" w:rsidP="0072615F">
            <w:pPr>
              <w:jc w:val="center"/>
              <w:rPr>
                <w:rFonts w:ascii="Calibri,Arial" w:eastAsia="Calibri,Arial" w:hAnsi="Calibri,Arial" w:cs="Calibri,Arial"/>
                <w:sz w:val="18"/>
                <w:szCs w:val="18"/>
              </w:rPr>
            </w:pPr>
          </w:p>
          <w:p w14:paraId="547A0FCE" w14:textId="35C72A13" w:rsidR="0072615F" w:rsidRPr="6624304E"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8</w:t>
            </w:r>
          </w:p>
        </w:tc>
        <w:tc>
          <w:tcPr>
            <w:tcW w:w="105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884E4D8" w14:textId="00764678"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10</w:t>
            </w:r>
          </w:p>
        </w:tc>
        <w:tc>
          <w:tcPr>
            <w:tcW w:w="105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4C03B1"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8,5</w:t>
            </w:r>
          </w:p>
        </w:tc>
        <w:tc>
          <w:tcPr>
            <w:tcW w:w="11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836733E"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8</w:t>
            </w:r>
          </w:p>
        </w:tc>
        <w:tc>
          <w:tcPr>
            <w:tcW w:w="1389"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3BEFF87A"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7,3</w:t>
            </w:r>
          </w:p>
        </w:tc>
        <w:tc>
          <w:tcPr>
            <w:tcW w:w="1394" w:type="dxa"/>
            <w:tcBorders>
              <w:top w:val="single" w:sz="4" w:space="0" w:color="auto"/>
              <w:left w:val="single" w:sz="8" w:space="0" w:color="000000" w:themeColor="text1"/>
              <w:bottom w:val="single" w:sz="8" w:space="0" w:color="000000" w:themeColor="text1"/>
              <w:right w:val="single" w:sz="8" w:space="0" w:color="000000" w:themeColor="text1"/>
            </w:tcBorders>
            <w:vAlign w:val="center"/>
          </w:tcPr>
          <w:p w14:paraId="51E6C134" w14:textId="37E4B11B" w:rsidR="0072615F" w:rsidRPr="6624304E"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7,9</w:t>
            </w:r>
          </w:p>
        </w:tc>
        <w:tc>
          <w:tcPr>
            <w:tcW w:w="143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01C29D4" w14:textId="34146723" w:rsidR="0072615F" w:rsidRPr="007879A8" w:rsidRDefault="00B6008A"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w:t>
            </w:r>
          </w:p>
        </w:tc>
      </w:tr>
      <w:tr w:rsidR="0072615F" w:rsidRPr="007879A8" w14:paraId="3D323975" w14:textId="77777777" w:rsidTr="009A16CD">
        <w:trPr>
          <w:trHeight w:val="1258"/>
        </w:trPr>
        <w:tc>
          <w:tcPr>
            <w:tcW w:w="111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C8F4FE8" w14:textId="77777777" w:rsidR="0072615F" w:rsidRPr="007879A8" w:rsidRDefault="0072615F" w:rsidP="0072615F">
            <w:pPr>
              <w:jc w:val="center"/>
              <w:rPr>
                <w:rFonts w:ascii="Calibri,Arial" w:eastAsia="Calibri,Arial" w:hAnsi="Calibri,Arial" w:cs="Calibri,Arial"/>
                <w:b/>
                <w:bCs/>
                <w:sz w:val="18"/>
                <w:szCs w:val="18"/>
              </w:rPr>
            </w:pPr>
            <w:r w:rsidRPr="6624304E">
              <w:rPr>
                <w:rFonts w:ascii="Calibri,Arial" w:eastAsia="Calibri,Arial" w:hAnsi="Calibri,Arial" w:cs="Calibri,Arial"/>
                <w:b/>
                <w:bCs/>
                <w:sz w:val="18"/>
                <w:szCs w:val="18"/>
              </w:rPr>
              <w:t>l/m</w:t>
            </w:r>
            <w:r w:rsidRPr="6624304E">
              <w:rPr>
                <w:rFonts w:ascii="Calibri,Arial" w:eastAsia="Calibri,Arial" w:hAnsi="Calibri,Arial" w:cs="Calibri,Arial"/>
                <w:b/>
                <w:bCs/>
                <w:sz w:val="18"/>
                <w:szCs w:val="18"/>
                <w:vertAlign w:val="superscript"/>
              </w:rPr>
              <w:t>2</w:t>
            </w:r>
          </w:p>
        </w:tc>
        <w:tc>
          <w:tcPr>
            <w:tcW w:w="1017" w:type="dxa"/>
            <w:tcBorders>
              <w:top w:val="nil"/>
              <w:left w:val="single" w:sz="8" w:space="0" w:color="000000" w:themeColor="text1"/>
              <w:bottom w:val="single" w:sz="8" w:space="0" w:color="000000" w:themeColor="text1"/>
              <w:right w:val="single" w:sz="8" w:space="0" w:color="000000" w:themeColor="text1"/>
            </w:tcBorders>
          </w:tcPr>
          <w:p w14:paraId="1641865B" w14:textId="77777777" w:rsidR="0072615F" w:rsidRDefault="0072615F" w:rsidP="0072615F">
            <w:pPr>
              <w:jc w:val="center"/>
              <w:rPr>
                <w:rFonts w:ascii="Calibri,Arial" w:eastAsia="Calibri,Arial" w:hAnsi="Calibri,Arial" w:cs="Calibri,Arial"/>
                <w:sz w:val="18"/>
                <w:szCs w:val="18"/>
              </w:rPr>
            </w:pPr>
          </w:p>
          <w:p w14:paraId="6BF1915E" w14:textId="77777777" w:rsidR="0072615F" w:rsidRDefault="0072615F" w:rsidP="0072615F">
            <w:pPr>
              <w:jc w:val="center"/>
              <w:rPr>
                <w:rFonts w:ascii="Calibri,Arial" w:eastAsia="Calibri,Arial" w:hAnsi="Calibri,Arial" w:cs="Calibri,Arial"/>
                <w:sz w:val="18"/>
                <w:szCs w:val="18"/>
              </w:rPr>
            </w:pPr>
          </w:p>
          <w:p w14:paraId="79CD88E7" w14:textId="77777777" w:rsidR="0072615F" w:rsidRDefault="0072615F" w:rsidP="0072615F">
            <w:pPr>
              <w:jc w:val="center"/>
              <w:rPr>
                <w:rFonts w:ascii="Calibri,Arial" w:eastAsia="Calibri,Arial" w:hAnsi="Calibri,Arial" w:cs="Calibri,Arial"/>
                <w:sz w:val="18"/>
                <w:szCs w:val="18"/>
              </w:rPr>
            </w:pPr>
          </w:p>
          <w:p w14:paraId="67D8A95A" w14:textId="2A1AC8FF" w:rsidR="0072615F" w:rsidRPr="6624304E"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254</w:t>
            </w:r>
          </w:p>
        </w:tc>
        <w:tc>
          <w:tcPr>
            <w:tcW w:w="105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CC5A71" w14:textId="6B103546"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323</w:t>
            </w:r>
          </w:p>
        </w:tc>
        <w:tc>
          <w:tcPr>
            <w:tcW w:w="105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B66B62"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248</w:t>
            </w:r>
          </w:p>
        </w:tc>
        <w:tc>
          <w:tcPr>
            <w:tcW w:w="11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3424946"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223</w:t>
            </w:r>
          </w:p>
        </w:tc>
        <w:tc>
          <w:tcPr>
            <w:tcW w:w="1389" w:type="dxa"/>
            <w:tcBorders>
              <w:top w:val="single" w:sz="4" w:space="0" w:color="auto"/>
              <w:left w:val="single" w:sz="8" w:space="0" w:color="000000" w:themeColor="text1"/>
              <w:bottom w:val="single" w:sz="4" w:space="0" w:color="auto"/>
              <w:right w:val="single" w:sz="8" w:space="0" w:color="000000" w:themeColor="text1"/>
            </w:tcBorders>
            <w:vAlign w:val="center"/>
          </w:tcPr>
          <w:p w14:paraId="1101BE86" w14:textId="77777777" w:rsidR="0072615F" w:rsidRPr="007879A8" w:rsidRDefault="0072615F" w:rsidP="0072615F">
            <w:pPr>
              <w:jc w:val="center"/>
              <w:rPr>
                <w:rFonts w:ascii="Calibri,Arial" w:eastAsia="Calibri,Arial" w:hAnsi="Calibri,Arial" w:cs="Calibri,Arial"/>
                <w:sz w:val="18"/>
                <w:szCs w:val="18"/>
              </w:rPr>
            </w:pPr>
            <w:r w:rsidRPr="6624304E">
              <w:rPr>
                <w:rFonts w:ascii="Calibri,Arial" w:eastAsia="Calibri,Arial" w:hAnsi="Calibri,Arial" w:cs="Calibri,Arial"/>
                <w:sz w:val="18"/>
                <w:szCs w:val="18"/>
              </w:rPr>
              <w:t>198</w:t>
            </w:r>
          </w:p>
        </w:tc>
        <w:tc>
          <w:tcPr>
            <w:tcW w:w="1394" w:type="dxa"/>
            <w:tcBorders>
              <w:top w:val="nil"/>
              <w:left w:val="single" w:sz="8" w:space="0" w:color="000000" w:themeColor="text1"/>
              <w:bottom w:val="single" w:sz="8" w:space="0" w:color="000000" w:themeColor="text1"/>
              <w:right w:val="single" w:sz="8" w:space="0" w:color="000000" w:themeColor="text1"/>
            </w:tcBorders>
            <w:vAlign w:val="center"/>
          </w:tcPr>
          <w:p w14:paraId="294D50EB" w14:textId="5DD525B3" w:rsidR="0072615F" w:rsidRPr="6624304E" w:rsidRDefault="0072615F"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213</w:t>
            </w:r>
            <w:r w:rsidR="00A32CE9">
              <w:rPr>
                <w:rFonts w:ascii="Calibri,Arial" w:eastAsia="Calibri,Arial" w:hAnsi="Calibri,Arial" w:cs="Calibri,Arial"/>
                <w:sz w:val="18"/>
                <w:szCs w:val="18"/>
              </w:rPr>
              <w:t>.</w:t>
            </w:r>
            <w:r>
              <w:rPr>
                <w:rFonts w:ascii="Calibri,Arial" w:eastAsia="Calibri,Arial" w:hAnsi="Calibri,Arial" w:cs="Calibri,Arial"/>
                <w:sz w:val="18"/>
                <w:szCs w:val="18"/>
              </w:rPr>
              <w:t>5</w:t>
            </w:r>
          </w:p>
        </w:tc>
        <w:tc>
          <w:tcPr>
            <w:tcW w:w="143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AF6E816" w14:textId="6CC91CB2" w:rsidR="0072615F" w:rsidRPr="007879A8" w:rsidRDefault="00B6008A" w:rsidP="0072615F">
            <w:pPr>
              <w:jc w:val="center"/>
              <w:rPr>
                <w:rFonts w:ascii="Calibri,Arial" w:eastAsia="Calibri,Arial" w:hAnsi="Calibri,Arial" w:cs="Calibri,Arial"/>
                <w:sz w:val="18"/>
                <w:szCs w:val="18"/>
              </w:rPr>
            </w:pPr>
            <w:r>
              <w:rPr>
                <w:rFonts w:ascii="Calibri,Arial" w:eastAsia="Calibri,Arial" w:hAnsi="Calibri,Arial" w:cs="Calibri,Arial"/>
                <w:sz w:val="18"/>
                <w:szCs w:val="18"/>
              </w:rPr>
              <w:t>-</w:t>
            </w:r>
          </w:p>
        </w:tc>
      </w:tr>
    </w:tbl>
    <w:p w14:paraId="4AD31073" w14:textId="77777777" w:rsidR="007879A8" w:rsidRDefault="007879A8" w:rsidP="00F53B91">
      <w:pPr>
        <w:rPr>
          <w:i/>
          <w:sz w:val="20"/>
          <w:szCs w:val="20"/>
        </w:rPr>
      </w:pPr>
    </w:p>
    <w:p w14:paraId="1E2AE88A" w14:textId="01E83262" w:rsidR="0033459C" w:rsidRPr="00624A9D" w:rsidRDefault="6624304E" w:rsidP="6624304E">
      <w:pP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Note: For all years, the figures cover KN6 (7 200 m</w:t>
      </w:r>
      <w:r w:rsidRPr="6624304E">
        <w:rPr>
          <w:rFonts w:asciiTheme="minorHAnsi" w:eastAsiaTheme="minorEastAsia" w:hAnsiTheme="minorHAnsi" w:cstheme="minorBidi"/>
          <w:sz w:val="18"/>
          <w:szCs w:val="18"/>
          <w:vertAlign w:val="superscript"/>
        </w:rPr>
        <w:t>2</w:t>
      </w:r>
      <w:r w:rsidRPr="6624304E">
        <w:rPr>
          <w:rFonts w:asciiTheme="minorHAnsi" w:eastAsiaTheme="minorEastAsia" w:hAnsiTheme="minorHAnsi" w:cstheme="minorBidi"/>
          <w:sz w:val="18"/>
          <w:szCs w:val="18"/>
        </w:rPr>
        <w:t xml:space="preserve">) </w:t>
      </w:r>
      <w:r w:rsidR="005F05A6">
        <w:rPr>
          <w:rFonts w:asciiTheme="minorHAnsi" w:eastAsiaTheme="minorEastAsia" w:hAnsiTheme="minorHAnsi" w:cstheme="minorBidi"/>
          <w:sz w:val="18"/>
          <w:szCs w:val="18"/>
        </w:rPr>
        <w:t>o</w:t>
      </w:r>
      <w:r w:rsidR="005F05A6" w:rsidRPr="6624304E">
        <w:rPr>
          <w:rFonts w:asciiTheme="minorHAnsi" w:eastAsiaTheme="minorEastAsia" w:hAnsiTheme="minorHAnsi" w:cstheme="minorBidi"/>
          <w:sz w:val="18"/>
          <w:szCs w:val="18"/>
        </w:rPr>
        <w:t>nly</w:t>
      </w:r>
      <w:r w:rsidR="005F05A6">
        <w:rPr>
          <w:rFonts w:asciiTheme="minorHAnsi" w:eastAsiaTheme="minorEastAsia" w:hAnsiTheme="minorHAnsi" w:cstheme="minorBidi"/>
          <w:sz w:val="18"/>
          <w:szCs w:val="18"/>
        </w:rPr>
        <w:t>.</w:t>
      </w:r>
      <w:r w:rsidR="005F05A6" w:rsidRPr="6624304E">
        <w:rPr>
          <w:rFonts w:asciiTheme="minorHAnsi" w:eastAsiaTheme="minorEastAsia" w:hAnsiTheme="minorHAnsi" w:cstheme="minorBidi"/>
          <w:sz w:val="18"/>
          <w:szCs w:val="18"/>
        </w:rPr>
        <w:t xml:space="preserve"> </w:t>
      </w:r>
      <w:r w:rsidRPr="6624304E">
        <w:rPr>
          <w:rFonts w:asciiTheme="minorHAnsi" w:eastAsiaTheme="minorEastAsia" w:hAnsiTheme="minorHAnsi" w:cstheme="minorBidi"/>
          <w:sz w:val="18"/>
          <w:szCs w:val="18"/>
        </w:rPr>
        <w:t xml:space="preserve">The FTE includes all staff, but since </w:t>
      </w:r>
      <w:r w:rsidR="00104F93" w:rsidRPr="6624304E">
        <w:rPr>
          <w:rFonts w:asciiTheme="minorHAnsi" w:eastAsiaTheme="minorEastAsia" w:hAnsiTheme="minorHAnsi" w:cstheme="minorBidi"/>
          <w:sz w:val="18"/>
          <w:szCs w:val="18"/>
        </w:rPr>
        <w:t>2010,</w:t>
      </w:r>
      <w:r w:rsidRPr="6624304E">
        <w:rPr>
          <w:rFonts w:asciiTheme="minorHAnsi" w:eastAsiaTheme="minorEastAsia" w:hAnsiTheme="minorHAnsi" w:cstheme="minorBidi"/>
          <w:sz w:val="18"/>
          <w:szCs w:val="18"/>
        </w:rPr>
        <w:t xml:space="preserve"> an increasing number of staff have been located in KN8. Currently 53 people </w:t>
      </w:r>
      <w:r w:rsidR="005F05A6">
        <w:rPr>
          <w:rFonts w:asciiTheme="minorHAnsi" w:eastAsiaTheme="minorEastAsia" w:hAnsiTheme="minorHAnsi" w:cstheme="minorBidi"/>
          <w:sz w:val="18"/>
          <w:szCs w:val="18"/>
        </w:rPr>
        <w:t xml:space="preserve">are </w:t>
      </w:r>
      <w:r w:rsidRPr="6624304E">
        <w:rPr>
          <w:rFonts w:asciiTheme="minorHAnsi" w:eastAsiaTheme="minorEastAsia" w:hAnsiTheme="minorHAnsi" w:cstheme="minorBidi"/>
          <w:sz w:val="18"/>
          <w:szCs w:val="18"/>
        </w:rPr>
        <w:t>in Kongens Nytorv 8 (March, 2017).</w:t>
      </w:r>
    </w:p>
    <w:p w14:paraId="6F27CB06" w14:textId="77777777" w:rsidR="0033459C" w:rsidRDefault="0033459C" w:rsidP="0033459C">
      <w:pPr>
        <w:rPr>
          <w:rFonts w:asciiTheme="minorHAnsi" w:hAnsiTheme="minorHAnsi"/>
          <w:szCs w:val="22"/>
        </w:rPr>
      </w:pPr>
    </w:p>
    <w:p w14:paraId="64A49DAA" w14:textId="4CAE8663" w:rsidR="00317A65" w:rsidRPr="00AD4572" w:rsidRDefault="6624304E" w:rsidP="00AD4572">
      <w:r w:rsidRPr="6624304E">
        <w:rPr>
          <w:rFonts w:asciiTheme="minorHAnsi" w:eastAsiaTheme="minorEastAsia" w:hAnsiTheme="minorHAnsi" w:cstheme="minorBidi"/>
        </w:rPr>
        <w:t>The EEA’s consumption of water has decreased significantly over recent years</w:t>
      </w:r>
      <w:r w:rsidR="00B6008A">
        <w:rPr>
          <w:rFonts w:asciiTheme="minorHAnsi" w:eastAsiaTheme="minorEastAsia" w:hAnsiTheme="minorHAnsi" w:cstheme="minorBidi"/>
        </w:rPr>
        <w:t>, due to the replacement of leaking WCs, optimising canteen operations and a general lower consumption by staff.</w:t>
      </w:r>
      <w:r w:rsidR="00094A2A">
        <w:rPr>
          <w:rFonts w:asciiTheme="minorHAnsi" w:eastAsiaTheme="minorEastAsia" w:hAnsiTheme="minorHAnsi" w:cstheme="minorBidi"/>
        </w:rPr>
        <w:t xml:space="preserve"> </w:t>
      </w:r>
    </w:p>
    <w:p w14:paraId="1A415F99" w14:textId="18E2C19E" w:rsidR="00094A2A" w:rsidRDefault="00094A2A">
      <w:pPr>
        <w:spacing w:after="200" w:line="276" w:lineRule="auto"/>
      </w:pPr>
    </w:p>
    <w:p w14:paraId="58FD2614" w14:textId="4EB7B184" w:rsidR="00DE654E" w:rsidRPr="001C43F0" w:rsidRDefault="00DE654E" w:rsidP="00DE654E">
      <w:pPr>
        <w:pStyle w:val="Heading2"/>
      </w:pPr>
      <w:bookmarkStart w:id="10" w:name="_Toc508888494"/>
      <w:r w:rsidRPr="001C43F0">
        <w:lastRenderedPageBreak/>
        <w:t>Paper</w:t>
      </w:r>
      <w:bookmarkEnd w:id="10"/>
    </w:p>
    <w:p w14:paraId="02AAC1A2" w14:textId="375D981C" w:rsidR="000575E2"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Consumption of paper 201</w:t>
      </w:r>
      <w:r w:rsidR="00094A2A">
        <w:rPr>
          <w:rFonts w:asciiTheme="minorHAnsi" w:eastAsiaTheme="minorEastAsia" w:hAnsiTheme="minorHAnsi" w:cstheme="minorBidi"/>
          <w:b/>
          <w:bCs/>
        </w:rPr>
        <w:t>3</w:t>
      </w:r>
      <w:r w:rsidRPr="6624304E">
        <w:rPr>
          <w:rFonts w:asciiTheme="minorHAnsi" w:eastAsiaTheme="minorEastAsia" w:hAnsiTheme="minorHAnsi" w:cstheme="minorBidi"/>
          <w:b/>
          <w:bCs/>
        </w:rPr>
        <w:t>-201</w:t>
      </w:r>
      <w:r w:rsidR="00E73E2F">
        <w:rPr>
          <w:rFonts w:asciiTheme="minorHAnsi" w:eastAsiaTheme="minorEastAsia" w:hAnsiTheme="minorHAnsi" w:cstheme="minorBidi"/>
          <w:b/>
          <w:bCs/>
        </w:rPr>
        <w:t>7</w:t>
      </w:r>
    </w:p>
    <w:p w14:paraId="6BD31AB2" w14:textId="77777777" w:rsidR="004F5C07" w:rsidRDefault="004F5C07" w:rsidP="000575E2">
      <w:pPr>
        <w:rPr>
          <w:rFonts w:asciiTheme="minorHAnsi" w:hAnsiTheme="minorHAnsi"/>
          <w:b/>
          <w:szCs w:val="22"/>
        </w:rPr>
      </w:pPr>
    </w:p>
    <w:tbl>
      <w:tblPr>
        <w:tblW w:w="4638" w:type="pct"/>
        <w:tblInd w:w="-5" w:type="dxa"/>
        <w:tblLook w:val="0000" w:firstRow="0" w:lastRow="0" w:firstColumn="0" w:lastColumn="0" w:noHBand="0" w:noVBand="0"/>
      </w:tblPr>
      <w:tblGrid>
        <w:gridCol w:w="1250"/>
        <w:gridCol w:w="1324"/>
        <w:gridCol w:w="1200"/>
        <w:gridCol w:w="1240"/>
        <w:gridCol w:w="1138"/>
        <w:gridCol w:w="1129"/>
        <w:gridCol w:w="1650"/>
      </w:tblGrid>
      <w:tr w:rsidR="00D12F60" w:rsidRPr="00CF2E0A" w14:paraId="03EF601D" w14:textId="77777777" w:rsidTr="008848C9">
        <w:trPr>
          <w:trHeight w:val="253"/>
        </w:trPr>
        <w:tc>
          <w:tcPr>
            <w:tcW w:w="700" w:type="pct"/>
            <w:tcBorders>
              <w:top w:val="single" w:sz="4" w:space="0" w:color="000000" w:themeColor="text1"/>
              <w:left w:val="single" w:sz="4" w:space="0" w:color="000000" w:themeColor="text1"/>
              <w:bottom w:val="single" w:sz="4" w:space="0" w:color="000000" w:themeColor="text1"/>
            </w:tcBorders>
            <w:shd w:val="clear" w:color="auto" w:fill="auto"/>
          </w:tcPr>
          <w:p w14:paraId="1CB41D5F" w14:textId="4590F842" w:rsidR="00D12F60" w:rsidRPr="00CF2E0A" w:rsidRDefault="00D12F60" w:rsidP="00D12F60">
            <w:pPr>
              <w:snapToGrid w:val="0"/>
              <w:rPr>
                <w:rFonts w:asciiTheme="minorHAnsi" w:hAnsiTheme="minorHAnsi"/>
                <w:sz w:val="18"/>
                <w:szCs w:val="18"/>
              </w:rPr>
            </w:pP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7343FE50" w14:textId="77777777" w:rsidR="00D12F60" w:rsidRPr="00CF2E0A" w:rsidRDefault="00D12F60" w:rsidP="00D12F60">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2013</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2802ED0" w14:textId="77777777" w:rsidR="00D12F60" w:rsidRPr="00CF2E0A" w:rsidRDefault="00D12F60" w:rsidP="00D12F60">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2014</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A909CD4" w14:textId="77777777" w:rsidR="00D12F60" w:rsidRPr="00CF2E0A" w:rsidRDefault="00D12F60" w:rsidP="00D12F60">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2015</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78DD64DA" w14:textId="77777777" w:rsidR="00D12F60" w:rsidRDefault="00D12F60" w:rsidP="00D12F60">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2016</w:t>
            </w:r>
          </w:p>
        </w:tc>
        <w:tc>
          <w:tcPr>
            <w:tcW w:w="6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7E9F2505" w14:textId="5113CE65" w:rsidR="00D12F60" w:rsidRPr="6624304E" w:rsidRDefault="00D12F60" w:rsidP="00D12F60">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w:t>
            </w:r>
            <w:r>
              <w:rPr>
                <w:rFonts w:asciiTheme="minorHAnsi" w:eastAsiaTheme="minorEastAsia" w:hAnsiTheme="minorHAnsi" w:cstheme="minorBidi"/>
                <w:b/>
                <w:bCs/>
                <w:sz w:val="18"/>
                <w:szCs w:val="18"/>
              </w:rPr>
              <w:t>7</w:t>
            </w:r>
          </w:p>
        </w:tc>
        <w:tc>
          <w:tcPr>
            <w:tcW w:w="9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tcPr>
          <w:p w14:paraId="19ED552D" w14:textId="77777777" w:rsidR="008848C9" w:rsidRDefault="00D12F60" w:rsidP="008848C9">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 xml:space="preserve">Change </w:t>
            </w:r>
            <w:r w:rsidR="008848C9">
              <w:rPr>
                <w:rFonts w:asciiTheme="minorHAnsi" w:eastAsiaTheme="minorEastAsia" w:hAnsiTheme="minorHAnsi" w:cstheme="minorBidi"/>
                <w:b/>
                <w:bCs/>
                <w:sz w:val="18"/>
                <w:szCs w:val="18"/>
              </w:rPr>
              <w:t>from</w:t>
            </w:r>
          </w:p>
          <w:p w14:paraId="35AE89F6" w14:textId="2CA137B9" w:rsidR="00D12F60" w:rsidRPr="00CF2E0A" w:rsidRDefault="00D12F60" w:rsidP="008848C9">
            <w:pPr>
              <w:snapToGrid w:val="0"/>
              <w:jc w:val="cente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2013</w:t>
            </w:r>
            <w:r w:rsidR="008848C9">
              <w:rPr>
                <w:rFonts w:asciiTheme="minorHAnsi" w:eastAsiaTheme="minorEastAsia" w:hAnsiTheme="minorHAnsi" w:cstheme="minorBidi"/>
                <w:b/>
                <w:bCs/>
                <w:sz w:val="18"/>
                <w:szCs w:val="18"/>
              </w:rPr>
              <w:t xml:space="preserve"> to </w:t>
            </w:r>
            <w:r w:rsidRPr="6624304E">
              <w:rPr>
                <w:rFonts w:asciiTheme="minorHAnsi" w:eastAsiaTheme="minorEastAsia" w:hAnsiTheme="minorHAnsi" w:cstheme="minorBidi"/>
                <w:b/>
                <w:bCs/>
                <w:sz w:val="18"/>
                <w:szCs w:val="18"/>
              </w:rPr>
              <w:t>201</w:t>
            </w:r>
            <w:r>
              <w:rPr>
                <w:rFonts w:asciiTheme="minorHAnsi" w:eastAsiaTheme="minorEastAsia" w:hAnsiTheme="minorHAnsi" w:cstheme="minorBidi"/>
                <w:b/>
                <w:bCs/>
                <w:sz w:val="18"/>
                <w:szCs w:val="18"/>
              </w:rPr>
              <w:t>7</w:t>
            </w:r>
          </w:p>
        </w:tc>
      </w:tr>
      <w:tr w:rsidR="00D12F60" w:rsidRPr="00CF2E0A" w14:paraId="51D68809" w14:textId="77777777" w:rsidTr="008848C9">
        <w:trPr>
          <w:trHeight w:val="1102"/>
        </w:trPr>
        <w:tc>
          <w:tcPr>
            <w:tcW w:w="700" w:type="pct"/>
            <w:tcBorders>
              <w:left w:val="single" w:sz="4" w:space="0" w:color="000000" w:themeColor="text1"/>
              <w:bottom w:val="single" w:sz="4" w:space="0" w:color="000000" w:themeColor="text1"/>
            </w:tcBorders>
            <w:shd w:val="clear" w:color="auto" w:fill="auto"/>
            <w:vAlign w:val="center"/>
          </w:tcPr>
          <w:p w14:paraId="1146DF6D" w14:textId="77777777" w:rsidR="00D12F60" w:rsidRPr="00CF2E0A" w:rsidRDefault="00D12F60" w:rsidP="00D12F60">
            <w:pPr>
              <w:snapToGrid w:val="0"/>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No of sheets printed in-house</w:t>
            </w:r>
          </w:p>
        </w:tc>
        <w:tc>
          <w:tcPr>
            <w:tcW w:w="741" w:type="pct"/>
            <w:tcBorders>
              <w:left w:val="single" w:sz="4" w:space="0" w:color="000000" w:themeColor="text1"/>
              <w:bottom w:val="single" w:sz="4" w:space="0" w:color="000000" w:themeColor="text1"/>
              <w:right w:val="single" w:sz="4" w:space="0" w:color="000000" w:themeColor="text1"/>
            </w:tcBorders>
            <w:vAlign w:val="center"/>
          </w:tcPr>
          <w:p w14:paraId="15568D99"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1 327 381</w:t>
            </w:r>
          </w:p>
        </w:tc>
        <w:tc>
          <w:tcPr>
            <w:tcW w:w="672" w:type="pct"/>
            <w:tcBorders>
              <w:left w:val="single" w:sz="4" w:space="0" w:color="000000" w:themeColor="text1"/>
              <w:bottom w:val="single" w:sz="4" w:space="0" w:color="000000" w:themeColor="text1"/>
              <w:right w:val="single" w:sz="4" w:space="0" w:color="000000" w:themeColor="text1"/>
            </w:tcBorders>
            <w:vAlign w:val="center"/>
          </w:tcPr>
          <w:p w14:paraId="3482DC28"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1 188 345</w:t>
            </w:r>
          </w:p>
        </w:tc>
        <w:tc>
          <w:tcPr>
            <w:tcW w:w="694" w:type="pct"/>
            <w:tcBorders>
              <w:left w:val="single" w:sz="4" w:space="0" w:color="000000" w:themeColor="text1"/>
              <w:bottom w:val="single" w:sz="4" w:space="0" w:color="000000" w:themeColor="text1"/>
              <w:right w:val="single" w:sz="4" w:space="0" w:color="000000" w:themeColor="text1"/>
            </w:tcBorders>
            <w:vAlign w:val="center"/>
          </w:tcPr>
          <w:p w14:paraId="1B44BF81"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1 163 454</w:t>
            </w:r>
          </w:p>
        </w:tc>
        <w:tc>
          <w:tcPr>
            <w:tcW w:w="637" w:type="pct"/>
            <w:tcBorders>
              <w:left w:val="single" w:sz="4" w:space="0" w:color="000000" w:themeColor="text1"/>
              <w:bottom w:val="single" w:sz="4" w:space="0" w:color="000000" w:themeColor="text1"/>
              <w:right w:val="single" w:sz="4" w:space="0" w:color="000000" w:themeColor="text1"/>
            </w:tcBorders>
            <w:vAlign w:val="center"/>
          </w:tcPr>
          <w:p w14:paraId="37736A97" w14:textId="77777777" w:rsidR="00D12F60" w:rsidRDefault="00D12F60" w:rsidP="00D12F60">
            <w:pPr>
              <w:snapToGrid w:val="0"/>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1 205 155</w:t>
            </w:r>
          </w:p>
        </w:tc>
        <w:tc>
          <w:tcPr>
            <w:tcW w:w="632" w:type="pct"/>
            <w:tcBorders>
              <w:left w:val="single" w:sz="4" w:space="0" w:color="000000" w:themeColor="text1"/>
              <w:bottom w:val="single" w:sz="4" w:space="0" w:color="000000" w:themeColor="text1"/>
              <w:right w:val="single" w:sz="4" w:space="0" w:color="000000" w:themeColor="text1"/>
            </w:tcBorders>
            <w:vAlign w:val="center"/>
          </w:tcPr>
          <w:p w14:paraId="76BE93B5" w14:textId="77777777" w:rsidR="006F5F4D" w:rsidRDefault="006F5F4D" w:rsidP="00D12F60">
            <w:pPr>
              <w:snapToGrid w:val="0"/>
              <w:jc w:val="center"/>
              <w:rPr>
                <w:rFonts w:asciiTheme="minorHAnsi" w:hAnsiTheme="minorHAnsi"/>
                <w:sz w:val="18"/>
                <w:szCs w:val="18"/>
              </w:rPr>
            </w:pPr>
          </w:p>
          <w:p w14:paraId="0B393980" w14:textId="77777777" w:rsidR="006F5F4D" w:rsidRDefault="006F5F4D" w:rsidP="00D12F60">
            <w:pPr>
              <w:snapToGrid w:val="0"/>
              <w:jc w:val="center"/>
              <w:rPr>
                <w:rFonts w:asciiTheme="minorHAnsi" w:hAnsiTheme="minorHAnsi"/>
                <w:sz w:val="18"/>
                <w:szCs w:val="18"/>
              </w:rPr>
            </w:pPr>
          </w:p>
          <w:p w14:paraId="662FB36F" w14:textId="18197752" w:rsidR="006F5F4D" w:rsidRDefault="006F5F4D" w:rsidP="00D12F60">
            <w:pPr>
              <w:snapToGrid w:val="0"/>
              <w:jc w:val="center"/>
              <w:rPr>
                <w:rFonts w:asciiTheme="minorHAnsi" w:hAnsiTheme="minorHAnsi"/>
                <w:sz w:val="18"/>
                <w:szCs w:val="18"/>
              </w:rPr>
            </w:pPr>
            <w:r>
              <w:rPr>
                <w:rFonts w:asciiTheme="minorHAnsi" w:hAnsiTheme="minorHAnsi"/>
                <w:sz w:val="18"/>
                <w:szCs w:val="18"/>
              </w:rPr>
              <w:t>1</w:t>
            </w:r>
            <w:r w:rsidR="00A4369B">
              <w:rPr>
                <w:rFonts w:asciiTheme="minorHAnsi" w:hAnsiTheme="minorHAnsi"/>
                <w:sz w:val="18"/>
                <w:szCs w:val="18"/>
              </w:rPr>
              <w:t xml:space="preserve"> </w:t>
            </w:r>
            <w:r>
              <w:rPr>
                <w:rFonts w:asciiTheme="minorHAnsi" w:hAnsiTheme="minorHAnsi"/>
                <w:sz w:val="18"/>
                <w:szCs w:val="18"/>
              </w:rPr>
              <w:t>061</w:t>
            </w:r>
            <w:r w:rsidR="00A4369B">
              <w:rPr>
                <w:rFonts w:asciiTheme="minorHAnsi" w:hAnsiTheme="minorHAnsi"/>
                <w:sz w:val="18"/>
                <w:szCs w:val="18"/>
              </w:rPr>
              <w:t xml:space="preserve"> </w:t>
            </w:r>
            <w:r>
              <w:rPr>
                <w:rFonts w:asciiTheme="minorHAnsi" w:hAnsiTheme="minorHAnsi"/>
                <w:sz w:val="18"/>
                <w:szCs w:val="18"/>
              </w:rPr>
              <w:t>160</w:t>
            </w:r>
          </w:p>
          <w:p w14:paraId="0EA81F23" w14:textId="77777777" w:rsidR="006F5F4D" w:rsidRDefault="006F5F4D" w:rsidP="00D12F60">
            <w:pPr>
              <w:snapToGrid w:val="0"/>
              <w:jc w:val="center"/>
              <w:rPr>
                <w:rFonts w:asciiTheme="minorHAnsi" w:hAnsiTheme="minorHAnsi"/>
                <w:sz w:val="18"/>
                <w:szCs w:val="18"/>
              </w:rPr>
            </w:pPr>
          </w:p>
          <w:p w14:paraId="7CA131B4" w14:textId="5072FBB8" w:rsidR="00D12F60" w:rsidRDefault="00D12F60" w:rsidP="00D12F60">
            <w:pPr>
              <w:snapToGrid w:val="0"/>
              <w:jc w:val="center"/>
              <w:rPr>
                <w:rFonts w:asciiTheme="minorHAnsi" w:hAnsiTheme="minorHAnsi"/>
                <w:sz w:val="18"/>
                <w:szCs w:val="18"/>
              </w:rPr>
            </w:pPr>
          </w:p>
        </w:tc>
        <w:tc>
          <w:tcPr>
            <w:tcW w:w="925" w:type="pct"/>
            <w:tcBorders>
              <w:left w:val="single" w:sz="4" w:space="0" w:color="000000" w:themeColor="text1"/>
              <w:bottom w:val="single" w:sz="4" w:space="0" w:color="000000" w:themeColor="text1"/>
              <w:right w:val="single" w:sz="4" w:space="0" w:color="000000" w:themeColor="text1"/>
            </w:tcBorders>
            <w:vAlign w:val="center"/>
          </w:tcPr>
          <w:p w14:paraId="03042A47" w14:textId="4840BF50" w:rsidR="00D12F60" w:rsidRPr="00CF2E0A" w:rsidRDefault="006F5F4D" w:rsidP="00902085">
            <w:pPr>
              <w:snapToGrid w:val="0"/>
              <w:jc w:val="center"/>
              <w:rPr>
                <w:rFonts w:asciiTheme="minorHAnsi" w:hAnsiTheme="minorHAnsi"/>
                <w:sz w:val="18"/>
                <w:szCs w:val="18"/>
              </w:rPr>
            </w:pPr>
            <w:r>
              <w:rPr>
                <w:rFonts w:asciiTheme="minorHAnsi" w:hAnsiTheme="minorHAnsi"/>
                <w:sz w:val="18"/>
                <w:szCs w:val="18"/>
              </w:rPr>
              <w:t>-20</w:t>
            </w:r>
            <w:r w:rsidR="008848C9">
              <w:rPr>
                <w:rFonts w:asciiTheme="minorHAnsi" w:hAnsiTheme="minorHAnsi"/>
                <w:sz w:val="18"/>
                <w:szCs w:val="18"/>
              </w:rPr>
              <w:t>%</w:t>
            </w:r>
          </w:p>
        </w:tc>
      </w:tr>
      <w:tr w:rsidR="00D12F60" w:rsidRPr="00CF2E0A" w14:paraId="60DFB993" w14:textId="77777777" w:rsidTr="008848C9">
        <w:trPr>
          <w:trHeight w:val="535"/>
        </w:trPr>
        <w:tc>
          <w:tcPr>
            <w:tcW w:w="700" w:type="pct"/>
            <w:tcBorders>
              <w:left w:val="single" w:sz="4" w:space="0" w:color="000000" w:themeColor="text1"/>
              <w:bottom w:val="single" w:sz="4" w:space="0" w:color="000000" w:themeColor="text1"/>
            </w:tcBorders>
            <w:shd w:val="clear" w:color="auto" w:fill="auto"/>
            <w:vAlign w:val="center"/>
          </w:tcPr>
          <w:p w14:paraId="2E2D9B7D" w14:textId="77777777" w:rsidR="00D12F60" w:rsidRPr="00CF2E0A" w:rsidRDefault="00D12F60" w:rsidP="00D12F60">
            <w:pPr>
              <w:snapToGrid w:val="0"/>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In-house sheets per FTE</w:t>
            </w:r>
          </w:p>
        </w:tc>
        <w:tc>
          <w:tcPr>
            <w:tcW w:w="741" w:type="pct"/>
            <w:tcBorders>
              <w:left w:val="single" w:sz="4" w:space="0" w:color="000000" w:themeColor="text1"/>
              <w:bottom w:val="single" w:sz="4" w:space="0" w:color="000000" w:themeColor="text1"/>
              <w:right w:val="single" w:sz="4" w:space="0" w:color="000000" w:themeColor="text1"/>
            </w:tcBorders>
            <w:vAlign w:val="center"/>
          </w:tcPr>
          <w:p w14:paraId="5541B098"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5 876</w:t>
            </w:r>
          </w:p>
        </w:tc>
        <w:tc>
          <w:tcPr>
            <w:tcW w:w="672" w:type="pct"/>
            <w:tcBorders>
              <w:left w:val="single" w:sz="4" w:space="0" w:color="000000" w:themeColor="text1"/>
              <w:bottom w:val="single" w:sz="4" w:space="0" w:color="000000" w:themeColor="text1"/>
              <w:right w:val="single" w:sz="4" w:space="0" w:color="000000" w:themeColor="text1"/>
            </w:tcBorders>
            <w:vAlign w:val="center"/>
          </w:tcPr>
          <w:p w14:paraId="542097A7"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5 632</w:t>
            </w:r>
          </w:p>
        </w:tc>
        <w:tc>
          <w:tcPr>
            <w:tcW w:w="694" w:type="pct"/>
            <w:tcBorders>
              <w:left w:val="single" w:sz="4" w:space="0" w:color="000000" w:themeColor="text1"/>
              <w:bottom w:val="single" w:sz="4" w:space="0" w:color="000000" w:themeColor="text1"/>
              <w:right w:val="single" w:sz="4" w:space="0" w:color="000000" w:themeColor="text1"/>
            </w:tcBorders>
            <w:vAlign w:val="center"/>
          </w:tcPr>
          <w:p w14:paraId="0166B2BF" w14:textId="3FE37C4A"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6028</w:t>
            </w:r>
          </w:p>
        </w:tc>
        <w:tc>
          <w:tcPr>
            <w:tcW w:w="637" w:type="pct"/>
            <w:tcBorders>
              <w:left w:val="single" w:sz="4" w:space="0" w:color="000000" w:themeColor="text1"/>
              <w:bottom w:val="single" w:sz="4" w:space="0" w:color="000000" w:themeColor="text1"/>
              <w:right w:val="single" w:sz="4" w:space="0" w:color="000000" w:themeColor="text1"/>
            </w:tcBorders>
            <w:vAlign w:val="center"/>
          </w:tcPr>
          <w:p w14:paraId="5BE3EB07" w14:textId="1523F2AF" w:rsidR="00D12F60"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6149</w:t>
            </w:r>
          </w:p>
        </w:tc>
        <w:tc>
          <w:tcPr>
            <w:tcW w:w="632" w:type="pct"/>
            <w:tcBorders>
              <w:left w:val="single" w:sz="4" w:space="0" w:color="000000" w:themeColor="text1"/>
              <w:bottom w:val="single" w:sz="4" w:space="0" w:color="000000" w:themeColor="text1"/>
              <w:right w:val="single" w:sz="4" w:space="0" w:color="000000" w:themeColor="text1"/>
            </w:tcBorders>
            <w:vAlign w:val="center"/>
          </w:tcPr>
          <w:p w14:paraId="29DF42F3" w14:textId="1F21E836" w:rsidR="00D12F60" w:rsidRDefault="006F5F4D" w:rsidP="00D12F60">
            <w:pPr>
              <w:snapToGrid w:val="0"/>
              <w:jc w:val="center"/>
              <w:rPr>
                <w:rFonts w:asciiTheme="minorHAnsi" w:hAnsiTheme="minorHAnsi"/>
                <w:sz w:val="18"/>
                <w:szCs w:val="18"/>
              </w:rPr>
            </w:pPr>
            <w:r>
              <w:rPr>
                <w:rFonts w:asciiTheme="minorHAnsi" w:hAnsiTheme="minorHAnsi"/>
                <w:sz w:val="18"/>
                <w:szCs w:val="18"/>
              </w:rPr>
              <w:t>5442</w:t>
            </w:r>
          </w:p>
        </w:tc>
        <w:tc>
          <w:tcPr>
            <w:tcW w:w="925" w:type="pct"/>
            <w:tcBorders>
              <w:left w:val="single" w:sz="4" w:space="0" w:color="000000" w:themeColor="text1"/>
              <w:bottom w:val="single" w:sz="4" w:space="0" w:color="000000" w:themeColor="text1"/>
              <w:right w:val="single" w:sz="4" w:space="0" w:color="000000" w:themeColor="text1"/>
            </w:tcBorders>
            <w:vAlign w:val="center"/>
          </w:tcPr>
          <w:p w14:paraId="761A0FDE" w14:textId="48CF68E6" w:rsidR="00D12F60" w:rsidRDefault="006F5F4D" w:rsidP="00D12F60">
            <w:pPr>
              <w:snapToGrid w:val="0"/>
              <w:jc w:val="center"/>
              <w:rPr>
                <w:rFonts w:asciiTheme="minorHAnsi" w:hAnsiTheme="minorHAnsi"/>
                <w:sz w:val="18"/>
                <w:szCs w:val="18"/>
              </w:rPr>
            </w:pPr>
            <w:r>
              <w:rPr>
                <w:rFonts w:asciiTheme="minorHAnsi" w:hAnsiTheme="minorHAnsi"/>
                <w:sz w:val="18"/>
                <w:szCs w:val="18"/>
              </w:rPr>
              <w:t>-7</w:t>
            </w:r>
            <w:r w:rsidR="008848C9">
              <w:rPr>
                <w:rFonts w:asciiTheme="minorHAnsi" w:hAnsiTheme="minorHAnsi"/>
                <w:sz w:val="18"/>
                <w:szCs w:val="18"/>
              </w:rPr>
              <w:t>%</w:t>
            </w:r>
          </w:p>
        </w:tc>
      </w:tr>
      <w:tr w:rsidR="00D12F60" w:rsidRPr="00CF2E0A" w14:paraId="3A51DF1E" w14:textId="77777777" w:rsidTr="008848C9">
        <w:trPr>
          <w:trHeight w:val="797"/>
        </w:trPr>
        <w:tc>
          <w:tcPr>
            <w:tcW w:w="700" w:type="pct"/>
            <w:tcBorders>
              <w:left w:val="single" w:sz="4" w:space="0" w:color="000000" w:themeColor="text1"/>
              <w:bottom w:val="single" w:sz="4" w:space="0" w:color="000000" w:themeColor="text1"/>
            </w:tcBorders>
            <w:shd w:val="clear" w:color="auto" w:fill="auto"/>
            <w:vAlign w:val="center"/>
          </w:tcPr>
          <w:p w14:paraId="01DF150C" w14:textId="77777777" w:rsidR="00D12F60" w:rsidRPr="00CF2E0A" w:rsidRDefault="00D12F60" w:rsidP="00D12F60">
            <w:pPr>
              <w:snapToGrid w:val="0"/>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No of pages in published reports (</w:t>
            </w:r>
            <w:r w:rsidRPr="6624304E">
              <w:rPr>
                <w:rFonts w:asciiTheme="minorHAnsi" w:eastAsiaTheme="minorEastAsia" w:hAnsiTheme="minorHAnsi" w:cstheme="minorBidi"/>
                <w:b/>
                <w:bCs/>
                <w:sz w:val="18"/>
                <w:szCs w:val="18"/>
                <w:vertAlign w:val="superscript"/>
              </w:rPr>
              <w:t>a</w:t>
            </w:r>
            <w:r w:rsidRPr="6624304E">
              <w:rPr>
                <w:rFonts w:asciiTheme="minorHAnsi" w:eastAsiaTheme="minorEastAsia" w:hAnsiTheme="minorHAnsi" w:cstheme="minorBidi"/>
                <w:b/>
                <w:bCs/>
                <w:sz w:val="18"/>
                <w:szCs w:val="18"/>
              </w:rPr>
              <w:t>)</w:t>
            </w:r>
          </w:p>
        </w:tc>
        <w:tc>
          <w:tcPr>
            <w:tcW w:w="741" w:type="pct"/>
            <w:tcBorders>
              <w:left w:val="single" w:sz="4" w:space="0" w:color="000000" w:themeColor="text1"/>
              <w:bottom w:val="single" w:sz="4" w:space="0" w:color="000000" w:themeColor="text1"/>
              <w:right w:val="single" w:sz="4" w:space="0" w:color="000000" w:themeColor="text1"/>
            </w:tcBorders>
            <w:vAlign w:val="center"/>
          </w:tcPr>
          <w:p w14:paraId="313E2E92"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12 651 000</w:t>
            </w:r>
          </w:p>
        </w:tc>
        <w:tc>
          <w:tcPr>
            <w:tcW w:w="672" w:type="pct"/>
            <w:tcBorders>
              <w:left w:val="single" w:sz="4" w:space="0" w:color="000000" w:themeColor="text1"/>
              <w:bottom w:val="single" w:sz="4" w:space="0" w:color="000000" w:themeColor="text1"/>
              <w:right w:val="single" w:sz="4" w:space="0" w:color="000000" w:themeColor="text1"/>
            </w:tcBorders>
            <w:vAlign w:val="center"/>
          </w:tcPr>
          <w:p w14:paraId="398D6BC9" w14:textId="77777777" w:rsidR="00D12F60" w:rsidRPr="00CF2E0A"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4 901 400</w:t>
            </w:r>
          </w:p>
        </w:tc>
        <w:tc>
          <w:tcPr>
            <w:tcW w:w="694" w:type="pct"/>
            <w:tcBorders>
              <w:left w:val="single" w:sz="4" w:space="0" w:color="000000" w:themeColor="text1"/>
              <w:bottom w:val="single" w:sz="4" w:space="0" w:color="000000" w:themeColor="text1"/>
              <w:right w:val="single" w:sz="4" w:space="0" w:color="000000" w:themeColor="text1"/>
            </w:tcBorders>
            <w:vAlign w:val="center"/>
          </w:tcPr>
          <w:p w14:paraId="016CC235" w14:textId="2CCBF8B1" w:rsidR="00D12F60" w:rsidRPr="00CF2E0A" w:rsidRDefault="00D12F60" w:rsidP="0026394F">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15 493 000 (</w:t>
            </w:r>
            <w:r w:rsidR="0026394F">
              <w:rPr>
                <w:rFonts w:asciiTheme="minorHAnsi" w:eastAsiaTheme="minorEastAsia" w:hAnsiTheme="minorHAnsi" w:cstheme="minorBidi"/>
                <w:sz w:val="18"/>
                <w:szCs w:val="18"/>
                <w:vertAlign w:val="superscript"/>
              </w:rPr>
              <w:t>b</w:t>
            </w:r>
            <w:r w:rsidRPr="6624304E">
              <w:rPr>
                <w:rFonts w:asciiTheme="minorHAnsi" w:eastAsiaTheme="minorEastAsia" w:hAnsiTheme="minorHAnsi" w:cstheme="minorBidi"/>
                <w:sz w:val="18"/>
                <w:szCs w:val="18"/>
              </w:rPr>
              <w:t>)</w:t>
            </w:r>
          </w:p>
        </w:tc>
        <w:tc>
          <w:tcPr>
            <w:tcW w:w="637" w:type="pct"/>
            <w:tcBorders>
              <w:left w:val="single" w:sz="4" w:space="0" w:color="000000" w:themeColor="text1"/>
              <w:bottom w:val="single" w:sz="4" w:space="0" w:color="000000" w:themeColor="text1"/>
              <w:right w:val="single" w:sz="4" w:space="0" w:color="000000" w:themeColor="text1"/>
            </w:tcBorders>
            <w:vAlign w:val="center"/>
          </w:tcPr>
          <w:p w14:paraId="446329F8" w14:textId="77777777" w:rsidR="00D12F60" w:rsidRDefault="00D12F60" w:rsidP="00D12F60">
            <w:pPr>
              <w:snapToGrid w:val="0"/>
              <w:jc w:val="center"/>
              <w:rPr>
                <w:rFonts w:asciiTheme="minorHAnsi" w:hAnsiTheme="minorHAnsi"/>
                <w:sz w:val="18"/>
                <w:szCs w:val="18"/>
              </w:rPr>
            </w:pPr>
          </w:p>
          <w:p w14:paraId="2B4DEA36" w14:textId="77777777" w:rsidR="00D12F60" w:rsidRDefault="00D12F60" w:rsidP="00D12F60">
            <w:pPr>
              <w:snapToGrid w:val="0"/>
              <w:jc w:val="cente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 xml:space="preserve">5 632 464 </w:t>
            </w:r>
          </w:p>
          <w:p w14:paraId="671ED3C2" w14:textId="77777777" w:rsidR="00D12F60" w:rsidRDefault="00D12F60" w:rsidP="00D12F60">
            <w:pPr>
              <w:snapToGrid w:val="0"/>
              <w:jc w:val="center"/>
              <w:rPr>
                <w:rFonts w:asciiTheme="minorHAnsi" w:hAnsiTheme="minorHAnsi"/>
                <w:sz w:val="18"/>
                <w:szCs w:val="18"/>
              </w:rPr>
            </w:pPr>
          </w:p>
        </w:tc>
        <w:tc>
          <w:tcPr>
            <w:tcW w:w="632" w:type="pct"/>
            <w:tcBorders>
              <w:left w:val="single" w:sz="4" w:space="0" w:color="000000" w:themeColor="text1"/>
              <w:bottom w:val="single" w:sz="4" w:space="0" w:color="000000" w:themeColor="text1"/>
              <w:right w:val="single" w:sz="4" w:space="0" w:color="000000" w:themeColor="text1"/>
            </w:tcBorders>
            <w:vAlign w:val="center"/>
          </w:tcPr>
          <w:p w14:paraId="6C40CE34" w14:textId="2016FD1B" w:rsidR="00D12F60" w:rsidRPr="6624304E" w:rsidRDefault="00D12F60" w:rsidP="00D12F60">
            <w:pPr>
              <w:snapToGrid w:val="0"/>
              <w:jc w:val="center"/>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color w:val="000000" w:themeColor="text1"/>
                <w:sz w:val="18"/>
                <w:szCs w:val="18"/>
              </w:rPr>
              <w:t>2 003 436</w:t>
            </w:r>
          </w:p>
        </w:tc>
        <w:tc>
          <w:tcPr>
            <w:tcW w:w="925" w:type="pct"/>
            <w:tcBorders>
              <w:left w:val="single" w:sz="4" w:space="0" w:color="000000" w:themeColor="text1"/>
              <w:bottom w:val="single" w:sz="4" w:space="0" w:color="000000" w:themeColor="text1"/>
              <w:right w:val="single" w:sz="4" w:space="0" w:color="000000" w:themeColor="text1"/>
            </w:tcBorders>
            <w:vAlign w:val="center"/>
          </w:tcPr>
          <w:p w14:paraId="5DD11CFC" w14:textId="4E9751FA" w:rsidR="00D12F60" w:rsidRPr="00CF2E0A" w:rsidRDefault="00D12F60" w:rsidP="00902085">
            <w:pPr>
              <w:snapToGrid w:val="0"/>
              <w:jc w:val="center"/>
              <w:rPr>
                <w:rFonts w:asciiTheme="minorHAnsi" w:hAnsiTheme="minorHAnsi"/>
                <w:sz w:val="18"/>
                <w:szCs w:val="18"/>
              </w:rPr>
            </w:pPr>
            <w:r>
              <w:rPr>
                <w:rFonts w:asciiTheme="minorHAnsi" w:hAnsiTheme="minorHAnsi"/>
                <w:sz w:val="18"/>
                <w:szCs w:val="18"/>
              </w:rPr>
              <w:t>-84,16</w:t>
            </w:r>
            <w:r w:rsidR="008848C9">
              <w:rPr>
                <w:rFonts w:asciiTheme="minorHAnsi" w:hAnsiTheme="minorHAnsi"/>
                <w:sz w:val="18"/>
                <w:szCs w:val="18"/>
              </w:rPr>
              <w:t>%</w:t>
            </w:r>
          </w:p>
        </w:tc>
      </w:tr>
    </w:tbl>
    <w:p w14:paraId="5519503B" w14:textId="77777777" w:rsidR="001A6B39" w:rsidRDefault="001A6B39" w:rsidP="6624304E">
      <w:pPr>
        <w:rPr>
          <w:rFonts w:asciiTheme="minorHAnsi" w:eastAsiaTheme="minorEastAsia" w:hAnsiTheme="minorHAnsi" w:cstheme="minorBidi"/>
          <w:b/>
          <w:bCs/>
          <w:sz w:val="18"/>
          <w:szCs w:val="18"/>
        </w:rPr>
      </w:pPr>
    </w:p>
    <w:p w14:paraId="3C275D69" w14:textId="1013726C" w:rsidR="000F0965" w:rsidRPr="00AD4572" w:rsidRDefault="000575E2" w:rsidP="6624304E">
      <w:pP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Note</w:t>
      </w:r>
      <w:r w:rsidR="006343E5" w:rsidRPr="6624304E">
        <w:rPr>
          <w:rFonts w:asciiTheme="minorHAnsi" w:eastAsiaTheme="minorEastAsia" w:hAnsiTheme="minorHAnsi" w:cstheme="minorBidi"/>
          <w:b/>
          <w:bCs/>
          <w:sz w:val="18"/>
          <w:szCs w:val="18"/>
        </w:rPr>
        <w:t>s</w:t>
      </w:r>
      <w:r w:rsidRPr="6624304E">
        <w:rPr>
          <w:rFonts w:asciiTheme="minorHAnsi" w:eastAsiaTheme="minorEastAsia" w:hAnsiTheme="minorHAnsi" w:cstheme="minorBidi"/>
          <w:b/>
          <w:bCs/>
          <w:sz w:val="18"/>
          <w:szCs w:val="18"/>
        </w:rPr>
        <w:t>:</w:t>
      </w:r>
      <w:r w:rsidRPr="00AD4572">
        <w:rPr>
          <w:rFonts w:asciiTheme="minorHAnsi" w:hAnsiTheme="minorHAnsi"/>
          <w:b/>
          <w:sz w:val="18"/>
          <w:szCs w:val="18"/>
        </w:rPr>
        <w:tab/>
      </w:r>
    </w:p>
    <w:p w14:paraId="4D376667" w14:textId="77777777" w:rsidR="000575E2" w:rsidRPr="00AD4572" w:rsidRDefault="6624304E" w:rsidP="6624304E">
      <w:pP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(a) Sum of pages per report print run.</w:t>
      </w:r>
    </w:p>
    <w:p w14:paraId="46AD1FE9" w14:textId="2E42DC61" w:rsidR="004D5FAD" w:rsidRPr="00AD4572" w:rsidRDefault="6624304E" w:rsidP="6624304E">
      <w:pP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w:t>
      </w:r>
      <w:r w:rsidR="0026394F">
        <w:rPr>
          <w:rFonts w:asciiTheme="minorHAnsi" w:eastAsiaTheme="minorEastAsia" w:hAnsiTheme="minorHAnsi" w:cstheme="minorBidi"/>
          <w:sz w:val="18"/>
          <w:szCs w:val="18"/>
        </w:rPr>
        <w:t>b</w:t>
      </w:r>
      <w:r w:rsidRPr="6624304E">
        <w:rPr>
          <w:rFonts w:asciiTheme="minorHAnsi" w:eastAsiaTheme="minorEastAsia" w:hAnsiTheme="minorHAnsi" w:cstheme="minorBidi"/>
          <w:sz w:val="18"/>
          <w:szCs w:val="18"/>
        </w:rPr>
        <w:t xml:space="preserve">) The SOER alone </w:t>
      </w:r>
      <w:r w:rsidR="005F05A6">
        <w:rPr>
          <w:rFonts w:asciiTheme="minorHAnsi" w:eastAsiaTheme="minorEastAsia" w:hAnsiTheme="minorHAnsi" w:cstheme="minorBidi"/>
          <w:sz w:val="18"/>
          <w:szCs w:val="18"/>
        </w:rPr>
        <w:t>wa</w:t>
      </w:r>
      <w:r w:rsidRPr="6624304E">
        <w:rPr>
          <w:rFonts w:asciiTheme="minorHAnsi" w:eastAsiaTheme="minorEastAsia" w:hAnsiTheme="minorHAnsi" w:cstheme="minorBidi"/>
          <w:sz w:val="18"/>
          <w:szCs w:val="18"/>
        </w:rPr>
        <w:t>s responsible for more than 11 000 000 printed pages</w:t>
      </w:r>
    </w:p>
    <w:p w14:paraId="7AADFA98" w14:textId="77777777" w:rsidR="000575E2" w:rsidRPr="00106A12" w:rsidRDefault="000575E2" w:rsidP="002D7DC9">
      <w:pPr>
        <w:rPr>
          <w:rFonts w:asciiTheme="minorHAnsi" w:hAnsiTheme="minorHAnsi"/>
          <w:szCs w:val="22"/>
        </w:rPr>
      </w:pPr>
    </w:p>
    <w:p w14:paraId="2C953922" w14:textId="1BBE9CA7" w:rsidR="0027175D" w:rsidRDefault="00B04406" w:rsidP="0027175D">
      <w:pPr>
        <w:rPr>
          <w:rFonts w:asciiTheme="minorHAnsi" w:eastAsiaTheme="minorEastAsia" w:hAnsiTheme="minorHAnsi" w:cstheme="minorBidi"/>
        </w:rPr>
      </w:pPr>
      <w:r>
        <w:rPr>
          <w:rFonts w:asciiTheme="minorHAnsi" w:eastAsiaTheme="minorEastAsia" w:hAnsiTheme="minorHAnsi" w:cstheme="minorBidi"/>
        </w:rPr>
        <w:t xml:space="preserve">In </w:t>
      </w:r>
      <w:r w:rsidR="00104F93">
        <w:rPr>
          <w:rFonts w:asciiTheme="minorHAnsi" w:eastAsiaTheme="minorEastAsia" w:hAnsiTheme="minorHAnsi" w:cstheme="minorBidi"/>
        </w:rPr>
        <w:t>2017,</w:t>
      </w:r>
      <w:r>
        <w:rPr>
          <w:rFonts w:asciiTheme="minorHAnsi" w:eastAsiaTheme="minorEastAsia" w:hAnsiTheme="minorHAnsi" w:cstheme="minorBidi"/>
        </w:rPr>
        <w:t xml:space="preserve"> a sig</w:t>
      </w:r>
      <w:r w:rsidR="0027175D">
        <w:rPr>
          <w:rFonts w:asciiTheme="minorHAnsi" w:eastAsiaTheme="minorEastAsia" w:hAnsiTheme="minorHAnsi" w:cstheme="minorBidi"/>
        </w:rPr>
        <w:t xml:space="preserve">nificant improvement in the reduction </w:t>
      </w:r>
      <w:r w:rsidR="005F05A6">
        <w:rPr>
          <w:rFonts w:asciiTheme="minorHAnsi" w:eastAsiaTheme="minorEastAsia" w:hAnsiTheme="minorHAnsi" w:cstheme="minorBidi"/>
        </w:rPr>
        <w:t xml:space="preserve">in the </w:t>
      </w:r>
      <w:r w:rsidR="0027175D">
        <w:rPr>
          <w:rFonts w:asciiTheme="minorHAnsi" w:eastAsiaTheme="minorEastAsia" w:hAnsiTheme="minorHAnsi" w:cstheme="minorBidi"/>
        </w:rPr>
        <w:t xml:space="preserve">paper </w:t>
      </w:r>
      <w:r w:rsidR="005F05A6">
        <w:rPr>
          <w:rFonts w:asciiTheme="minorHAnsi" w:eastAsiaTheme="minorEastAsia" w:hAnsiTheme="minorHAnsi" w:cstheme="minorBidi"/>
        </w:rPr>
        <w:t xml:space="preserve">used to </w:t>
      </w:r>
      <w:r w:rsidR="0027175D">
        <w:rPr>
          <w:rFonts w:asciiTheme="minorHAnsi" w:eastAsiaTheme="minorEastAsia" w:hAnsiTheme="minorHAnsi" w:cstheme="minorBidi"/>
        </w:rPr>
        <w:t>print</w:t>
      </w:r>
      <w:r w:rsidR="00DD04DD">
        <w:rPr>
          <w:rFonts w:asciiTheme="minorHAnsi" w:eastAsiaTheme="minorEastAsia" w:hAnsiTheme="minorHAnsi" w:cstheme="minorBidi"/>
        </w:rPr>
        <w:t xml:space="preserve"> EEA publications</w:t>
      </w:r>
      <w:r w:rsidR="0027175D">
        <w:rPr>
          <w:rFonts w:asciiTheme="minorHAnsi" w:eastAsiaTheme="minorEastAsia" w:hAnsiTheme="minorHAnsi" w:cstheme="minorBidi"/>
        </w:rPr>
        <w:t xml:space="preserve"> </w:t>
      </w:r>
      <w:r w:rsidR="005F05A6">
        <w:rPr>
          <w:rFonts w:asciiTheme="minorHAnsi" w:eastAsiaTheme="minorEastAsia" w:hAnsiTheme="minorHAnsi" w:cstheme="minorBidi"/>
        </w:rPr>
        <w:t xml:space="preserve">externally </w:t>
      </w:r>
      <w:r w:rsidR="0027175D">
        <w:rPr>
          <w:rFonts w:asciiTheme="minorHAnsi" w:eastAsiaTheme="minorEastAsia" w:hAnsiTheme="minorHAnsi" w:cstheme="minorBidi"/>
        </w:rPr>
        <w:t xml:space="preserve">can be noted. </w:t>
      </w:r>
      <w:r w:rsidR="00902085">
        <w:rPr>
          <w:rFonts w:asciiTheme="minorHAnsi" w:eastAsiaTheme="minorEastAsia" w:hAnsiTheme="minorHAnsi" w:cstheme="minorBidi"/>
        </w:rPr>
        <w:t>In line with its Communication Strategy to move from paper to web, t</w:t>
      </w:r>
      <w:r w:rsidR="0027175D">
        <w:rPr>
          <w:rFonts w:asciiTheme="minorHAnsi" w:eastAsiaTheme="minorEastAsia" w:hAnsiTheme="minorHAnsi" w:cstheme="minorBidi"/>
        </w:rPr>
        <w:t xml:space="preserve">he EEA </w:t>
      </w:r>
      <w:r w:rsidR="00902085">
        <w:rPr>
          <w:rFonts w:asciiTheme="minorHAnsi" w:eastAsiaTheme="minorEastAsia" w:hAnsiTheme="minorHAnsi" w:cstheme="minorBidi"/>
        </w:rPr>
        <w:t xml:space="preserve">is moving towards greater electronic </w:t>
      </w:r>
      <w:r w:rsidR="0027175D" w:rsidRPr="6624304E">
        <w:rPr>
          <w:rFonts w:asciiTheme="minorHAnsi" w:eastAsiaTheme="minorEastAsia" w:hAnsiTheme="minorHAnsi" w:cstheme="minorBidi"/>
        </w:rPr>
        <w:t xml:space="preserve">dissemination of </w:t>
      </w:r>
      <w:r w:rsidR="00902085">
        <w:rPr>
          <w:rFonts w:asciiTheme="minorHAnsi" w:eastAsiaTheme="minorEastAsia" w:hAnsiTheme="minorHAnsi" w:cstheme="minorBidi"/>
        </w:rPr>
        <w:t>publications. S</w:t>
      </w:r>
      <w:r w:rsidR="0027175D">
        <w:rPr>
          <w:rFonts w:asciiTheme="minorHAnsi" w:eastAsiaTheme="minorEastAsia" w:hAnsiTheme="minorHAnsi" w:cstheme="minorBidi"/>
        </w:rPr>
        <w:t xml:space="preserve">ince 2014, this objective has considerably improved environmental performance </w:t>
      </w:r>
      <w:r w:rsidR="00902085">
        <w:rPr>
          <w:rFonts w:asciiTheme="minorHAnsi" w:eastAsiaTheme="minorEastAsia" w:hAnsiTheme="minorHAnsi" w:cstheme="minorBidi"/>
        </w:rPr>
        <w:t>by reducing</w:t>
      </w:r>
      <w:r w:rsidR="0027175D">
        <w:rPr>
          <w:rFonts w:asciiTheme="minorHAnsi" w:eastAsiaTheme="minorEastAsia" w:hAnsiTheme="minorHAnsi" w:cstheme="minorBidi"/>
        </w:rPr>
        <w:t xml:space="preserve"> paper consumption. </w:t>
      </w:r>
    </w:p>
    <w:p w14:paraId="62B883A3" w14:textId="77777777" w:rsidR="0027175D" w:rsidRDefault="0027175D" w:rsidP="6624304E">
      <w:pPr>
        <w:rPr>
          <w:rFonts w:asciiTheme="minorHAnsi" w:eastAsiaTheme="minorEastAsia" w:hAnsiTheme="minorHAnsi" w:cstheme="minorBidi"/>
        </w:rPr>
      </w:pPr>
    </w:p>
    <w:p w14:paraId="3B73417F" w14:textId="356BA11C" w:rsidR="00094A2A" w:rsidRDefault="0027175D" w:rsidP="00094A2A">
      <w:pPr>
        <w:rPr>
          <w:rFonts w:asciiTheme="minorHAnsi" w:eastAsiaTheme="minorEastAsia" w:hAnsiTheme="minorHAnsi" w:cstheme="minorBidi"/>
          <w:shd w:val="clear" w:color="auto" w:fill="FFFFFF" w:themeFill="background1"/>
        </w:rPr>
      </w:pPr>
      <w:r>
        <w:rPr>
          <w:rFonts w:asciiTheme="minorHAnsi" w:eastAsiaTheme="minorEastAsia" w:hAnsiTheme="minorHAnsi" w:cstheme="minorBidi"/>
        </w:rPr>
        <w:t>Another improvement project was successfully implemented to optimise and reduce paper and energy consumption through purchase of new multi- functional devices (MFDs) i</w:t>
      </w:r>
      <w:r w:rsidR="00347E8B">
        <w:rPr>
          <w:rFonts w:asciiTheme="minorHAnsi" w:eastAsiaTheme="minorEastAsia" w:hAnsiTheme="minorHAnsi" w:cstheme="minorBidi"/>
        </w:rPr>
        <w:t>n November 2017</w:t>
      </w:r>
      <w:r w:rsidR="00902085">
        <w:rPr>
          <w:rFonts w:asciiTheme="minorHAnsi" w:eastAsiaTheme="minorEastAsia" w:hAnsiTheme="minorHAnsi" w:cstheme="minorBidi"/>
        </w:rPr>
        <w:t>.</w:t>
      </w:r>
      <w:r>
        <w:rPr>
          <w:rFonts w:asciiTheme="minorHAnsi" w:eastAsiaTheme="minorEastAsia" w:hAnsiTheme="minorHAnsi" w:cstheme="minorBidi"/>
        </w:rPr>
        <w:t xml:space="preserve">, </w:t>
      </w:r>
      <w:r w:rsidR="00902085">
        <w:rPr>
          <w:rFonts w:asciiTheme="minorHAnsi" w:eastAsiaTheme="minorEastAsia" w:hAnsiTheme="minorHAnsi" w:cstheme="minorBidi"/>
        </w:rPr>
        <w:t xml:space="preserve">Such devices </w:t>
      </w:r>
      <w:r>
        <w:rPr>
          <w:rFonts w:asciiTheme="minorHAnsi" w:eastAsiaTheme="minorEastAsia" w:hAnsiTheme="minorHAnsi" w:cstheme="minorBidi"/>
        </w:rPr>
        <w:t xml:space="preserve">use </w:t>
      </w:r>
      <w:r w:rsidR="008C698F">
        <w:rPr>
          <w:rFonts w:asciiTheme="minorHAnsi" w:eastAsiaTheme="minorEastAsia" w:hAnsiTheme="minorHAnsi" w:cstheme="minorBidi"/>
        </w:rPr>
        <w:t xml:space="preserve">the ‘follow-me’ </w:t>
      </w:r>
      <w:r>
        <w:rPr>
          <w:rFonts w:asciiTheme="minorHAnsi" w:eastAsiaTheme="minorEastAsia" w:hAnsiTheme="minorHAnsi" w:cstheme="minorBidi"/>
        </w:rPr>
        <w:t xml:space="preserve">or uniflow </w:t>
      </w:r>
      <w:r w:rsidR="00902085">
        <w:rPr>
          <w:rFonts w:asciiTheme="minorHAnsi" w:eastAsiaTheme="minorEastAsia" w:hAnsiTheme="minorHAnsi" w:cstheme="minorBidi"/>
        </w:rPr>
        <w:t xml:space="preserve">printing </w:t>
      </w:r>
      <w:r>
        <w:rPr>
          <w:rFonts w:asciiTheme="minorHAnsi" w:eastAsiaTheme="minorEastAsia" w:hAnsiTheme="minorHAnsi" w:cstheme="minorBidi"/>
        </w:rPr>
        <w:t>system</w:t>
      </w:r>
      <w:r w:rsidR="00902085">
        <w:rPr>
          <w:rFonts w:asciiTheme="minorHAnsi" w:eastAsiaTheme="minorEastAsia" w:hAnsiTheme="minorHAnsi" w:cstheme="minorBidi"/>
        </w:rPr>
        <w:t>;</w:t>
      </w:r>
      <w:r>
        <w:rPr>
          <w:rFonts w:asciiTheme="minorHAnsi" w:eastAsiaTheme="minorEastAsia" w:hAnsiTheme="minorHAnsi" w:cstheme="minorBidi"/>
        </w:rPr>
        <w:t xml:space="preserve"> </w:t>
      </w:r>
      <w:r w:rsidR="00347E8B">
        <w:rPr>
          <w:rFonts w:asciiTheme="minorHAnsi" w:eastAsiaTheme="minorEastAsia" w:hAnsiTheme="minorHAnsi" w:cstheme="minorBidi"/>
        </w:rPr>
        <w:t>print job</w:t>
      </w:r>
      <w:r w:rsidR="00902085">
        <w:rPr>
          <w:rFonts w:asciiTheme="minorHAnsi" w:eastAsiaTheme="minorEastAsia" w:hAnsiTheme="minorHAnsi" w:cstheme="minorBidi"/>
        </w:rPr>
        <w:t>s are triggered</w:t>
      </w:r>
      <w:r w:rsidR="00347E8B">
        <w:rPr>
          <w:rFonts w:asciiTheme="minorHAnsi" w:eastAsiaTheme="minorEastAsia" w:hAnsiTheme="minorHAnsi" w:cstheme="minorBidi"/>
        </w:rPr>
        <w:t xml:space="preserve"> by swiping the access card through a reader </w:t>
      </w:r>
      <w:r w:rsidR="008C698F">
        <w:rPr>
          <w:rFonts w:asciiTheme="minorHAnsi" w:eastAsiaTheme="minorEastAsia" w:hAnsiTheme="minorHAnsi" w:cstheme="minorBidi"/>
        </w:rPr>
        <w:t xml:space="preserve">on </w:t>
      </w:r>
      <w:r w:rsidR="00902085">
        <w:rPr>
          <w:rFonts w:asciiTheme="minorHAnsi" w:eastAsiaTheme="minorEastAsia" w:hAnsiTheme="minorHAnsi" w:cstheme="minorBidi"/>
        </w:rPr>
        <w:t xml:space="preserve">the closest </w:t>
      </w:r>
      <w:r w:rsidR="008C698F">
        <w:rPr>
          <w:rFonts w:asciiTheme="minorHAnsi" w:eastAsiaTheme="minorEastAsia" w:hAnsiTheme="minorHAnsi" w:cstheme="minorBidi"/>
        </w:rPr>
        <w:t>MFD</w:t>
      </w:r>
      <w:r w:rsidR="00902085">
        <w:rPr>
          <w:rFonts w:asciiTheme="minorHAnsi" w:eastAsiaTheme="minorEastAsia" w:hAnsiTheme="minorHAnsi" w:cstheme="minorBidi"/>
        </w:rPr>
        <w:t xml:space="preserve">. This system not only </w:t>
      </w:r>
      <w:r w:rsidR="00347E8B">
        <w:rPr>
          <w:rFonts w:asciiTheme="minorHAnsi" w:eastAsiaTheme="minorEastAsia" w:hAnsiTheme="minorHAnsi" w:cstheme="minorBidi"/>
        </w:rPr>
        <w:t>ensures confidentiality but also avoid</w:t>
      </w:r>
      <w:r w:rsidR="00902085">
        <w:rPr>
          <w:rFonts w:asciiTheme="minorHAnsi" w:eastAsiaTheme="minorEastAsia" w:hAnsiTheme="minorHAnsi" w:cstheme="minorBidi"/>
        </w:rPr>
        <w:t>s</w:t>
      </w:r>
      <w:r w:rsidR="00347E8B">
        <w:rPr>
          <w:rFonts w:asciiTheme="minorHAnsi" w:eastAsiaTheme="minorEastAsia" w:hAnsiTheme="minorHAnsi" w:cstheme="minorBidi"/>
        </w:rPr>
        <w:t xml:space="preserve"> double printing and </w:t>
      </w:r>
      <w:r w:rsidR="00902085">
        <w:rPr>
          <w:rFonts w:asciiTheme="minorHAnsi" w:eastAsiaTheme="minorEastAsia" w:hAnsiTheme="minorHAnsi" w:cstheme="minorBidi"/>
        </w:rPr>
        <w:t xml:space="preserve">results in </w:t>
      </w:r>
      <w:r w:rsidR="00347E8B">
        <w:rPr>
          <w:rFonts w:asciiTheme="minorHAnsi" w:eastAsiaTheme="minorEastAsia" w:hAnsiTheme="minorHAnsi" w:cstheme="minorBidi"/>
        </w:rPr>
        <w:t xml:space="preserve">less printing in general. </w:t>
      </w:r>
      <w:r>
        <w:rPr>
          <w:rFonts w:asciiTheme="minorHAnsi" w:eastAsiaTheme="minorEastAsia" w:hAnsiTheme="minorHAnsi" w:cstheme="minorBidi"/>
        </w:rPr>
        <w:t xml:space="preserve">From </w:t>
      </w:r>
      <w:r w:rsidR="00094A2A" w:rsidRPr="00094A2A">
        <w:rPr>
          <w:rFonts w:asciiTheme="minorHAnsi" w:eastAsiaTheme="minorEastAsia" w:hAnsiTheme="minorHAnsi" w:cstheme="minorBidi"/>
          <w:shd w:val="clear" w:color="auto" w:fill="FFFFFF" w:themeFill="background1"/>
        </w:rPr>
        <w:t>36</w:t>
      </w:r>
      <w:r w:rsidRPr="00094A2A">
        <w:rPr>
          <w:rFonts w:asciiTheme="minorHAnsi" w:eastAsiaTheme="minorEastAsia" w:hAnsiTheme="minorHAnsi" w:cstheme="minorBidi"/>
          <w:shd w:val="clear" w:color="auto" w:fill="FFFFFF" w:themeFill="background1"/>
        </w:rPr>
        <w:t xml:space="preserve"> machines, the new fleet </w:t>
      </w:r>
      <w:r w:rsidR="00902085">
        <w:rPr>
          <w:rFonts w:asciiTheme="minorHAnsi" w:eastAsiaTheme="minorEastAsia" w:hAnsiTheme="minorHAnsi" w:cstheme="minorBidi"/>
          <w:shd w:val="clear" w:color="auto" w:fill="FFFFFF" w:themeFill="background1"/>
        </w:rPr>
        <w:t>numbers just</w:t>
      </w:r>
      <w:r w:rsidRPr="00094A2A">
        <w:rPr>
          <w:rFonts w:asciiTheme="minorHAnsi" w:eastAsiaTheme="minorEastAsia" w:hAnsiTheme="minorHAnsi" w:cstheme="minorBidi"/>
          <w:shd w:val="clear" w:color="auto" w:fill="FFFFFF" w:themeFill="background1"/>
        </w:rPr>
        <w:t xml:space="preserve"> </w:t>
      </w:r>
      <w:r w:rsidR="00094A2A" w:rsidRPr="00094A2A">
        <w:rPr>
          <w:rFonts w:asciiTheme="minorHAnsi" w:eastAsiaTheme="minorEastAsia" w:hAnsiTheme="minorHAnsi" w:cstheme="minorBidi"/>
          <w:shd w:val="clear" w:color="auto" w:fill="FFFFFF" w:themeFill="background1"/>
        </w:rPr>
        <w:t>15</w:t>
      </w:r>
      <w:r w:rsidRPr="00094A2A">
        <w:rPr>
          <w:rFonts w:asciiTheme="minorHAnsi" w:eastAsiaTheme="minorEastAsia" w:hAnsiTheme="minorHAnsi" w:cstheme="minorBidi"/>
          <w:shd w:val="clear" w:color="auto" w:fill="FFFFFF" w:themeFill="background1"/>
        </w:rPr>
        <w:t xml:space="preserve"> MFDs</w:t>
      </w:r>
      <w:r w:rsidR="00902085">
        <w:rPr>
          <w:rFonts w:asciiTheme="minorHAnsi" w:eastAsiaTheme="minorEastAsia" w:hAnsiTheme="minorHAnsi" w:cstheme="minorBidi"/>
          <w:shd w:val="clear" w:color="auto" w:fill="FFFFFF" w:themeFill="background1"/>
        </w:rPr>
        <w:t xml:space="preserve"> today.</w:t>
      </w:r>
      <w:r w:rsidRPr="00094A2A">
        <w:rPr>
          <w:rFonts w:asciiTheme="minorHAnsi" w:eastAsiaTheme="minorEastAsia" w:hAnsiTheme="minorHAnsi" w:cstheme="minorBidi"/>
          <w:shd w:val="clear" w:color="auto" w:fill="FFFFFF" w:themeFill="background1"/>
        </w:rPr>
        <w:t xml:space="preserve"> </w:t>
      </w:r>
      <w:r w:rsidR="00902085">
        <w:rPr>
          <w:rFonts w:asciiTheme="minorHAnsi" w:eastAsiaTheme="minorEastAsia" w:hAnsiTheme="minorHAnsi" w:cstheme="minorBidi"/>
          <w:shd w:val="clear" w:color="auto" w:fill="FFFFFF" w:themeFill="background1"/>
        </w:rPr>
        <w:t>These are</w:t>
      </w:r>
      <w:r w:rsidR="00094A2A">
        <w:rPr>
          <w:rFonts w:asciiTheme="minorHAnsi" w:eastAsiaTheme="minorEastAsia" w:hAnsiTheme="minorHAnsi" w:cstheme="minorBidi"/>
          <w:shd w:val="clear" w:color="auto" w:fill="FFFFFF" w:themeFill="background1"/>
        </w:rPr>
        <w:t xml:space="preserve"> </w:t>
      </w:r>
      <w:r w:rsidRPr="00094A2A">
        <w:rPr>
          <w:rFonts w:asciiTheme="minorHAnsi" w:eastAsiaTheme="minorEastAsia" w:hAnsiTheme="minorHAnsi" w:cstheme="minorBidi"/>
          <w:shd w:val="clear" w:color="auto" w:fill="FFFFFF" w:themeFill="background1"/>
        </w:rPr>
        <w:t>more energy efficient</w:t>
      </w:r>
      <w:r w:rsidR="00094A2A">
        <w:rPr>
          <w:rFonts w:asciiTheme="minorHAnsi" w:eastAsiaTheme="minorEastAsia" w:hAnsiTheme="minorHAnsi" w:cstheme="minorBidi"/>
          <w:shd w:val="clear" w:color="auto" w:fill="FFFFFF" w:themeFill="background1"/>
        </w:rPr>
        <w:t xml:space="preserve"> and </w:t>
      </w:r>
      <w:r w:rsidR="00902085">
        <w:rPr>
          <w:rFonts w:asciiTheme="minorHAnsi" w:eastAsiaTheme="minorEastAsia" w:hAnsiTheme="minorHAnsi" w:cstheme="minorBidi"/>
          <w:shd w:val="clear" w:color="auto" w:fill="FFFFFF" w:themeFill="background1"/>
        </w:rPr>
        <w:t>boast</w:t>
      </w:r>
      <w:r w:rsidR="00094A2A">
        <w:rPr>
          <w:rFonts w:asciiTheme="minorHAnsi" w:eastAsiaTheme="minorEastAsia" w:hAnsiTheme="minorHAnsi" w:cstheme="minorBidi"/>
          <w:shd w:val="clear" w:color="auto" w:fill="FFFFFF" w:themeFill="background1"/>
        </w:rPr>
        <w:t xml:space="preserve"> low air and noise pollution</w:t>
      </w:r>
      <w:r w:rsidR="00407669">
        <w:rPr>
          <w:rStyle w:val="FootnoteReference"/>
          <w:rFonts w:asciiTheme="minorHAnsi" w:eastAsiaTheme="minorEastAsia" w:hAnsiTheme="minorHAnsi" w:cstheme="minorBidi"/>
          <w:shd w:val="clear" w:color="auto" w:fill="FFFFFF" w:themeFill="background1"/>
        </w:rPr>
        <w:footnoteReference w:id="3"/>
      </w:r>
      <w:r w:rsidR="00902085">
        <w:rPr>
          <w:rFonts w:asciiTheme="minorHAnsi" w:eastAsiaTheme="minorEastAsia" w:hAnsiTheme="minorHAnsi" w:cstheme="minorBidi"/>
          <w:shd w:val="clear" w:color="auto" w:fill="FFFFFF" w:themeFill="background1"/>
        </w:rPr>
        <w:t xml:space="preserve"> levels</w:t>
      </w:r>
      <w:r w:rsidR="00094A2A">
        <w:rPr>
          <w:rFonts w:asciiTheme="minorHAnsi" w:eastAsiaTheme="minorEastAsia" w:hAnsiTheme="minorHAnsi" w:cstheme="minorBidi"/>
          <w:shd w:val="clear" w:color="auto" w:fill="FFFFFF" w:themeFill="background1"/>
        </w:rPr>
        <w:t>. They are both TEC3 and Blue Angel certified</w:t>
      </w:r>
      <w:r w:rsidR="00CC0168">
        <w:rPr>
          <w:rStyle w:val="FootnoteReference"/>
          <w:rFonts w:asciiTheme="minorHAnsi" w:eastAsiaTheme="minorEastAsia" w:hAnsiTheme="minorHAnsi" w:cstheme="minorBidi"/>
          <w:shd w:val="clear" w:color="auto" w:fill="FFFFFF" w:themeFill="background1"/>
        </w:rPr>
        <w:footnoteReference w:id="4"/>
      </w:r>
      <w:r w:rsidR="00094A2A">
        <w:rPr>
          <w:rFonts w:asciiTheme="minorHAnsi" w:eastAsiaTheme="minorEastAsia" w:hAnsiTheme="minorHAnsi" w:cstheme="minorBidi"/>
          <w:shd w:val="clear" w:color="auto" w:fill="FFFFFF" w:themeFill="background1"/>
        </w:rPr>
        <w:t>.</w:t>
      </w:r>
      <w:r w:rsidR="00CC0168">
        <w:rPr>
          <w:rFonts w:asciiTheme="minorHAnsi" w:eastAsiaTheme="minorEastAsia" w:hAnsiTheme="minorHAnsi" w:cstheme="minorBidi"/>
          <w:shd w:val="clear" w:color="auto" w:fill="FFFFFF" w:themeFill="background1"/>
        </w:rPr>
        <w:t xml:space="preserve"> </w:t>
      </w:r>
    </w:p>
    <w:p w14:paraId="211063C1" w14:textId="62C342F5" w:rsidR="001A6B39" w:rsidRDefault="001A6B39">
      <w:pPr>
        <w:spacing w:after="200" w:line="276" w:lineRule="auto"/>
        <w:rPr>
          <w:rFonts w:asciiTheme="minorHAnsi" w:eastAsiaTheme="minorEastAsia" w:hAnsiTheme="minorHAnsi" w:cstheme="minorBidi"/>
          <w:shd w:val="clear" w:color="auto" w:fill="FFFFFF" w:themeFill="background1"/>
        </w:rPr>
      </w:pPr>
      <w:r>
        <w:rPr>
          <w:rFonts w:asciiTheme="minorHAnsi" w:eastAsiaTheme="minorEastAsia" w:hAnsiTheme="minorHAnsi" w:cstheme="minorBidi"/>
          <w:shd w:val="clear" w:color="auto" w:fill="FFFFFF" w:themeFill="background1"/>
        </w:rPr>
        <w:br w:type="page"/>
      </w:r>
    </w:p>
    <w:p w14:paraId="036A4F1F" w14:textId="5E89EE27" w:rsidR="002D7DC9" w:rsidRPr="00C17B52" w:rsidRDefault="002D7DC9" w:rsidP="00AB4587">
      <w:pPr>
        <w:pStyle w:val="Heading2"/>
      </w:pPr>
      <w:bookmarkStart w:id="11" w:name="_Toc508888495"/>
      <w:r w:rsidRPr="00C17B52">
        <w:lastRenderedPageBreak/>
        <w:t>Waste</w:t>
      </w:r>
      <w:bookmarkEnd w:id="11"/>
    </w:p>
    <w:p w14:paraId="206A0958" w14:textId="6B6E8CD1" w:rsidR="00CF53C2" w:rsidRPr="006A2385"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Generation of waste (kg) 2012-201</w:t>
      </w:r>
      <w:r w:rsidR="00C17B52">
        <w:rPr>
          <w:rFonts w:asciiTheme="minorHAnsi" w:eastAsiaTheme="minorEastAsia" w:hAnsiTheme="minorHAnsi" w:cstheme="minorBidi"/>
          <w:b/>
          <w:bCs/>
        </w:rPr>
        <w:t>7</w:t>
      </w:r>
    </w:p>
    <w:p w14:paraId="1EF52779" w14:textId="77777777" w:rsidR="00407A5B" w:rsidRDefault="00407A5B" w:rsidP="00CF53C2">
      <w:pPr>
        <w:tabs>
          <w:tab w:val="left" w:pos="567"/>
        </w:tabs>
        <w:rPr>
          <w:b/>
          <w:i/>
          <w:sz w:val="20"/>
          <w:szCs w:val="20"/>
        </w:rPr>
      </w:pPr>
    </w:p>
    <w:tbl>
      <w:tblPr>
        <w:tblW w:w="8960" w:type="dxa"/>
        <w:tblLook w:val="04A0" w:firstRow="1" w:lastRow="0" w:firstColumn="1" w:lastColumn="0" w:noHBand="0" w:noVBand="1"/>
      </w:tblPr>
      <w:tblGrid>
        <w:gridCol w:w="1120"/>
        <w:gridCol w:w="1120"/>
        <w:gridCol w:w="1120"/>
        <w:gridCol w:w="1120"/>
        <w:gridCol w:w="1120"/>
        <w:gridCol w:w="1120"/>
        <w:gridCol w:w="1120"/>
        <w:gridCol w:w="1120"/>
      </w:tblGrid>
      <w:tr w:rsidR="00C17B52" w14:paraId="05404699" w14:textId="77777777" w:rsidTr="00C17B52">
        <w:trPr>
          <w:trHeight w:val="315"/>
        </w:trPr>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508100" w14:textId="77777777" w:rsidR="00C17B52" w:rsidRDefault="00C17B52">
            <w:pPr>
              <w:rPr>
                <w:rFonts w:ascii="Calibri" w:hAnsi="Calibri" w:cs="Arial"/>
                <w:szCs w:val="22"/>
              </w:rPr>
            </w:pPr>
            <w:r>
              <w:rPr>
                <w:rFonts w:ascii="Calibri" w:hAnsi="Calibri" w:cs="Arial"/>
                <w:szCs w:val="22"/>
              </w:rPr>
              <w:t> </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4F85D303" w14:textId="77777777" w:rsidR="00C17B52" w:rsidRDefault="00C17B52">
            <w:pPr>
              <w:jc w:val="center"/>
              <w:rPr>
                <w:rFonts w:ascii="Calibri" w:hAnsi="Calibri" w:cs="Arial"/>
                <w:b/>
                <w:bCs/>
                <w:sz w:val="18"/>
                <w:szCs w:val="18"/>
              </w:rPr>
            </w:pPr>
            <w:r>
              <w:rPr>
                <w:rFonts w:ascii="Calibri" w:hAnsi="Calibri" w:cs="Arial"/>
                <w:b/>
                <w:bCs/>
                <w:sz w:val="18"/>
                <w:szCs w:val="18"/>
              </w:rPr>
              <w:t>2012</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5BFCF307" w14:textId="77777777" w:rsidR="00C17B52" w:rsidRDefault="00C17B52">
            <w:pPr>
              <w:jc w:val="center"/>
              <w:rPr>
                <w:rFonts w:ascii="Calibri" w:hAnsi="Calibri" w:cs="Arial"/>
                <w:b/>
                <w:bCs/>
                <w:sz w:val="18"/>
                <w:szCs w:val="18"/>
              </w:rPr>
            </w:pPr>
            <w:r>
              <w:rPr>
                <w:rFonts w:ascii="Calibri" w:hAnsi="Calibri" w:cs="Arial"/>
                <w:b/>
                <w:bCs/>
                <w:sz w:val="18"/>
                <w:szCs w:val="18"/>
              </w:rPr>
              <w:t>2013</w:t>
            </w:r>
          </w:p>
        </w:tc>
        <w:tc>
          <w:tcPr>
            <w:tcW w:w="1120" w:type="dxa"/>
            <w:tcBorders>
              <w:top w:val="single" w:sz="8" w:space="0" w:color="000000"/>
              <w:left w:val="nil"/>
              <w:bottom w:val="nil"/>
              <w:right w:val="single" w:sz="8" w:space="0" w:color="000000"/>
            </w:tcBorders>
            <w:shd w:val="clear" w:color="000000" w:fill="99CC00"/>
            <w:vAlign w:val="center"/>
            <w:hideMark/>
          </w:tcPr>
          <w:p w14:paraId="120444B0" w14:textId="77777777" w:rsidR="00C17B52" w:rsidRDefault="00C17B52">
            <w:pPr>
              <w:jc w:val="center"/>
              <w:rPr>
                <w:rFonts w:ascii="Calibri" w:hAnsi="Calibri" w:cs="Arial"/>
                <w:b/>
                <w:bCs/>
                <w:sz w:val="18"/>
                <w:szCs w:val="18"/>
              </w:rPr>
            </w:pPr>
            <w:r>
              <w:rPr>
                <w:rFonts w:ascii="Calibri" w:hAnsi="Calibri" w:cs="Arial"/>
                <w:b/>
                <w:bCs/>
                <w:sz w:val="18"/>
                <w:szCs w:val="18"/>
              </w:rPr>
              <w:t> </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48CBD20E" w14:textId="77777777" w:rsidR="00C17B52" w:rsidRDefault="00C17B52">
            <w:pPr>
              <w:jc w:val="center"/>
              <w:rPr>
                <w:rFonts w:ascii="Calibri" w:hAnsi="Calibri" w:cs="Arial"/>
                <w:b/>
                <w:bCs/>
                <w:sz w:val="18"/>
                <w:szCs w:val="18"/>
              </w:rPr>
            </w:pPr>
            <w:r>
              <w:rPr>
                <w:rFonts w:ascii="Calibri" w:hAnsi="Calibri" w:cs="Arial"/>
                <w:b/>
                <w:bCs/>
                <w:sz w:val="18"/>
                <w:szCs w:val="18"/>
              </w:rPr>
              <w:t>2015</w:t>
            </w:r>
          </w:p>
        </w:tc>
        <w:tc>
          <w:tcPr>
            <w:tcW w:w="1120" w:type="dxa"/>
            <w:tcBorders>
              <w:top w:val="single" w:sz="8" w:space="0" w:color="000000"/>
              <w:left w:val="nil"/>
              <w:bottom w:val="nil"/>
              <w:right w:val="single" w:sz="8" w:space="0" w:color="000000"/>
            </w:tcBorders>
            <w:shd w:val="clear" w:color="000000" w:fill="99CC00"/>
            <w:vAlign w:val="center"/>
            <w:hideMark/>
          </w:tcPr>
          <w:p w14:paraId="4E462CD1" w14:textId="77777777" w:rsidR="00C17B52" w:rsidRDefault="00C17B52">
            <w:pPr>
              <w:jc w:val="center"/>
              <w:rPr>
                <w:rFonts w:ascii="Calibri" w:hAnsi="Calibri" w:cs="Arial"/>
                <w:b/>
                <w:bCs/>
                <w:sz w:val="18"/>
                <w:szCs w:val="18"/>
              </w:rPr>
            </w:pPr>
            <w:r>
              <w:rPr>
                <w:rFonts w:ascii="Calibri" w:hAnsi="Calibri" w:cs="Arial"/>
                <w:b/>
                <w:bCs/>
                <w:sz w:val="18"/>
                <w:szCs w:val="18"/>
              </w:rPr>
              <w:t> </w:t>
            </w:r>
          </w:p>
        </w:tc>
        <w:tc>
          <w:tcPr>
            <w:tcW w:w="1120" w:type="dxa"/>
            <w:tcBorders>
              <w:top w:val="single" w:sz="8" w:space="0" w:color="000000"/>
              <w:left w:val="nil"/>
              <w:bottom w:val="nil"/>
              <w:right w:val="single" w:sz="8" w:space="0" w:color="000000"/>
            </w:tcBorders>
            <w:shd w:val="clear" w:color="000000" w:fill="99CC00"/>
            <w:vAlign w:val="center"/>
            <w:hideMark/>
          </w:tcPr>
          <w:p w14:paraId="75321D92" w14:textId="77777777" w:rsidR="00C17B52" w:rsidRDefault="00C17B52">
            <w:pPr>
              <w:jc w:val="center"/>
              <w:rPr>
                <w:rFonts w:ascii="Calibri" w:hAnsi="Calibri" w:cs="Arial"/>
                <w:b/>
                <w:bCs/>
                <w:sz w:val="18"/>
                <w:szCs w:val="18"/>
              </w:rPr>
            </w:pPr>
            <w:r>
              <w:rPr>
                <w:rFonts w:ascii="Calibri" w:hAnsi="Calibri" w:cs="Arial"/>
                <w:b/>
                <w:bCs/>
                <w:sz w:val="18"/>
                <w:szCs w:val="18"/>
              </w:rPr>
              <w:t> </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4B6538C9" w14:textId="2F77B17B" w:rsidR="00C17B52" w:rsidRDefault="00C17B52" w:rsidP="00E77825">
            <w:pPr>
              <w:jc w:val="center"/>
              <w:rPr>
                <w:rFonts w:ascii="Calibri" w:hAnsi="Calibri" w:cs="Arial"/>
                <w:b/>
                <w:bCs/>
                <w:sz w:val="18"/>
                <w:szCs w:val="18"/>
              </w:rPr>
            </w:pPr>
            <w:r>
              <w:rPr>
                <w:rFonts w:ascii="Calibri" w:hAnsi="Calibri" w:cs="Arial"/>
                <w:b/>
                <w:bCs/>
                <w:sz w:val="18"/>
                <w:szCs w:val="18"/>
              </w:rPr>
              <w:t xml:space="preserve">Change 2012/2017 </w:t>
            </w:r>
          </w:p>
        </w:tc>
      </w:tr>
      <w:tr w:rsidR="00C17B52" w14:paraId="311E52AF" w14:textId="77777777" w:rsidTr="00C17B52">
        <w:trPr>
          <w:trHeight w:val="315"/>
        </w:trPr>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0DE10B51" w14:textId="77777777" w:rsidR="00C17B52" w:rsidRDefault="00C17B52">
            <w:pPr>
              <w:rPr>
                <w:rFonts w:ascii="Calibri" w:hAnsi="Calibri" w:cs="Arial"/>
                <w:szCs w:val="22"/>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6117C41E" w14:textId="77777777" w:rsidR="00C17B52" w:rsidRDefault="00C17B52">
            <w:pPr>
              <w:rPr>
                <w:rFonts w:ascii="Calibri" w:hAnsi="Calibri" w:cs="Arial"/>
                <w:b/>
                <w:bCs/>
                <w:sz w:val="18"/>
                <w:szCs w:val="18"/>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67CB94C1" w14:textId="77777777" w:rsidR="00C17B52" w:rsidRDefault="00C17B52">
            <w:pPr>
              <w:rPr>
                <w:rFonts w:ascii="Calibri" w:hAnsi="Calibri" w:cs="Arial"/>
                <w:b/>
                <w:bCs/>
                <w:sz w:val="18"/>
                <w:szCs w:val="18"/>
              </w:rPr>
            </w:pPr>
          </w:p>
        </w:tc>
        <w:tc>
          <w:tcPr>
            <w:tcW w:w="1120" w:type="dxa"/>
            <w:tcBorders>
              <w:top w:val="nil"/>
              <w:left w:val="nil"/>
              <w:bottom w:val="nil"/>
              <w:right w:val="single" w:sz="8" w:space="0" w:color="000000"/>
            </w:tcBorders>
            <w:shd w:val="clear" w:color="000000" w:fill="99CC00"/>
            <w:vAlign w:val="center"/>
            <w:hideMark/>
          </w:tcPr>
          <w:p w14:paraId="0816927F" w14:textId="77777777" w:rsidR="00C17B52" w:rsidRDefault="00C17B52">
            <w:pPr>
              <w:jc w:val="center"/>
              <w:rPr>
                <w:rFonts w:ascii="Calibri" w:hAnsi="Calibri" w:cs="Arial"/>
                <w:b/>
                <w:bCs/>
                <w:sz w:val="18"/>
                <w:szCs w:val="18"/>
              </w:rPr>
            </w:pPr>
            <w:r>
              <w:rPr>
                <w:rFonts w:ascii="Calibri" w:hAnsi="Calibri" w:cs="Arial"/>
                <w:b/>
                <w:bCs/>
                <w:sz w:val="18"/>
                <w:szCs w:val="18"/>
              </w:rPr>
              <w:t>2014</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64FED891" w14:textId="77777777" w:rsidR="00C17B52" w:rsidRDefault="00C17B52">
            <w:pPr>
              <w:rPr>
                <w:rFonts w:ascii="Calibri" w:hAnsi="Calibri" w:cs="Arial"/>
                <w:b/>
                <w:bCs/>
                <w:sz w:val="18"/>
                <w:szCs w:val="18"/>
              </w:rPr>
            </w:pPr>
          </w:p>
        </w:tc>
        <w:tc>
          <w:tcPr>
            <w:tcW w:w="1120" w:type="dxa"/>
            <w:tcBorders>
              <w:top w:val="nil"/>
              <w:left w:val="nil"/>
              <w:bottom w:val="nil"/>
              <w:right w:val="single" w:sz="8" w:space="0" w:color="000000"/>
            </w:tcBorders>
            <w:shd w:val="clear" w:color="000000" w:fill="99CC00"/>
            <w:vAlign w:val="center"/>
            <w:hideMark/>
          </w:tcPr>
          <w:p w14:paraId="1FC728FD" w14:textId="77777777" w:rsidR="00C17B52" w:rsidRDefault="00C17B52">
            <w:pPr>
              <w:jc w:val="center"/>
              <w:rPr>
                <w:rFonts w:ascii="Calibri" w:hAnsi="Calibri" w:cs="Arial"/>
                <w:b/>
                <w:bCs/>
                <w:sz w:val="18"/>
                <w:szCs w:val="18"/>
              </w:rPr>
            </w:pPr>
            <w:r>
              <w:rPr>
                <w:rFonts w:ascii="Calibri" w:hAnsi="Calibri" w:cs="Arial"/>
                <w:b/>
                <w:bCs/>
                <w:sz w:val="18"/>
                <w:szCs w:val="18"/>
              </w:rPr>
              <w:t>2016</w:t>
            </w:r>
          </w:p>
        </w:tc>
        <w:tc>
          <w:tcPr>
            <w:tcW w:w="1120" w:type="dxa"/>
            <w:tcBorders>
              <w:top w:val="nil"/>
              <w:left w:val="nil"/>
              <w:bottom w:val="nil"/>
              <w:right w:val="single" w:sz="8" w:space="0" w:color="000000"/>
            </w:tcBorders>
            <w:shd w:val="clear" w:color="000000" w:fill="99CC00"/>
            <w:vAlign w:val="center"/>
            <w:hideMark/>
          </w:tcPr>
          <w:p w14:paraId="367C447B" w14:textId="77777777" w:rsidR="00C17B52" w:rsidRDefault="00C17B52">
            <w:pPr>
              <w:jc w:val="center"/>
              <w:rPr>
                <w:rFonts w:ascii="Calibri" w:hAnsi="Calibri" w:cs="Arial"/>
                <w:b/>
                <w:bCs/>
                <w:sz w:val="18"/>
                <w:szCs w:val="18"/>
              </w:rPr>
            </w:pPr>
            <w:r>
              <w:rPr>
                <w:rFonts w:ascii="Calibri" w:hAnsi="Calibri" w:cs="Arial"/>
                <w:b/>
                <w:bCs/>
                <w:sz w:val="18"/>
                <w:szCs w:val="18"/>
              </w:rPr>
              <w:t>2017</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CEAA73A" w14:textId="77777777" w:rsidR="00C17B52" w:rsidRDefault="00C17B52">
            <w:pPr>
              <w:rPr>
                <w:rFonts w:ascii="Calibri" w:hAnsi="Calibri" w:cs="Arial"/>
                <w:b/>
                <w:bCs/>
                <w:sz w:val="18"/>
                <w:szCs w:val="18"/>
              </w:rPr>
            </w:pPr>
          </w:p>
        </w:tc>
      </w:tr>
      <w:tr w:rsidR="00C17B52" w14:paraId="2A3338CF" w14:textId="77777777" w:rsidTr="00C17B52">
        <w:trPr>
          <w:trHeight w:val="330"/>
        </w:trPr>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7356CBA7" w14:textId="77777777" w:rsidR="00C17B52" w:rsidRDefault="00C17B52">
            <w:pPr>
              <w:rPr>
                <w:rFonts w:ascii="Calibri" w:hAnsi="Calibri" w:cs="Arial"/>
                <w:szCs w:val="22"/>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33659F17" w14:textId="77777777" w:rsidR="00C17B52" w:rsidRDefault="00C17B52">
            <w:pPr>
              <w:rPr>
                <w:rFonts w:ascii="Calibri" w:hAnsi="Calibri" w:cs="Arial"/>
                <w:b/>
                <w:bCs/>
                <w:sz w:val="18"/>
                <w:szCs w:val="18"/>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C94FE7C" w14:textId="77777777" w:rsidR="00C17B52" w:rsidRDefault="00C17B52">
            <w:pPr>
              <w:rPr>
                <w:rFonts w:ascii="Calibri" w:hAnsi="Calibri" w:cs="Arial"/>
                <w:b/>
                <w:bCs/>
                <w:sz w:val="18"/>
                <w:szCs w:val="18"/>
              </w:rPr>
            </w:pPr>
          </w:p>
        </w:tc>
        <w:tc>
          <w:tcPr>
            <w:tcW w:w="1120" w:type="dxa"/>
            <w:tcBorders>
              <w:top w:val="nil"/>
              <w:left w:val="nil"/>
              <w:bottom w:val="single" w:sz="8" w:space="0" w:color="auto"/>
              <w:right w:val="single" w:sz="8" w:space="0" w:color="000000"/>
            </w:tcBorders>
            <w:shd w:val="clear" w:color="000000" w:fill="99CC00"/>
            <w:vAlign w:val="center"/>
            <w:hideMark/>
          </w:tcPr>
          <w:p w14:paraId="5AF3BFAD" w14:textId="77777777" w:rsidR="00C17B52" w:rsidRDefault="00C17B52">
            <w:pPr>
              <w:jc w:val="center"/>
              <w:rPr>
                <w:rFonts w:ascii="Calibri" w:hAnsi="Calibri" w:cs="Arial"/>
                <w:b/>
                <w:bCs/>
                <w:sz w:val="18"/>
                <w:szCs w:val="18"/>
              </w:rPr>
            </w:pPr>
            <w:r>
              <w:rPr>
                <w:rFonts w:ascii="Calibri" w:hAnsi="Calibri" w:cs="Arial"/>
                <w:b/>
                <w:bCs/>
                <w:sz w:val="18"/>
                <w:szCs w:val="18"/>
              </w:rPr>
              <w:t> </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40D2783" w14:textId="77777777" w:rsidR="00C17B52" w:rsidRDefault="00C17B52">
            <w:pPr>
              <w:rPr>
                <w:rFonts w:ascii="Calibri" w:hAnsi="Calibri" w:cs="Arial"/>
                <w:b/>
                <w:bCs/>
                <w:sz w:val="18"/>
                <w:szCs w:val="18"/>
              </w:rPr>
            </w:pPr>
          </w:p>
        </w:tc>
        <w:tc>
          <w:tcPr>
            <w:tcW w:w="1120" w:type="dxa"/>
            <w:tcBorders>
              <w:top w:val="nil"/>
              <w:left w:val="nil"/>
              <w:bottom w:val="single" w:sz="8" w:space="0" w:color="000000"/>
              <w:right w:val="single" w:sz="8" w:space="0" w:color="000000"/>
            </w:tcBorders>
            <w:shd w:val="clear" w:color="000000" w:fill="99CC00"/>
            <w:hideMark/>
          </w:tcPr>
          <w:p w14:paraId="17B1BA5D"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000000"/>
              <w:right w:val="single" w:sz="8" w:space="0" w:color="000000"/>
            </w:tcBorders>
            <w:shd w:val="clear" w:color="000000" w:fill="99CC00"/>
            <w:hideMark/>
          </w:tcPr>
          <w:p w14:paraId="1847393C"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14:paraId="58A0C1AF" w14:textId="77777777" w:rsidR="00C17B52" w:rsidRDefault="00C17B52">
            <w:pPr>
              <w:rPr>
                <w:rFonts w:ascii="Calibri" w:hAnsi="Calibri" w:cs="Arial"/>
                <w:b/>
                <w:bCs/>
                <w:sz w:val="18"/>
                <w:szCs w:val="18"/>
              </w:rPr>
            </w:pPr>
          </w:p>
        </w:tc>
      </w:tr>
      <w:tr w:rsidR="00C17B52" w14:paraId="342D443B"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1715B3" w14:textId="77777777" w:rsidR="00C17B52" w:rsidRDefault="00C17B52">
            <w:pPr>
              <w:jc w:val="center"/>
              <w:rPr>
                <w:rFonts w:ascii="Calibri" w:hAnsi="Calibri" w:cs="Arial"/>
                <w:b/>
                <w:bCs/>
                <w:sz w:val="18"/>
                <w:szCs w:val="18"/>
              </w:rPr>
            </w:pPr>
            <w:r>
              <w:rPr>
                <w:rFonts w:ascii="Calibri" w:hAnsi="Calibri" w:cs="Arial"/>
                <w:b/>
                <w:bCs/>
                <w:sz w:val="18"/>
                <w:szCs w:val="18"/>
              </w:rPr>
              <w:t>Household</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C11461" w14:textId="6BE16342" w:rsidR="00C17B52" w:rsidRDefault="00C17B52">
            <w:pPr>
              <w:jc w:val="center"/>
              <w:rPr>
                <w:rFonts w:ascii="Calibri" w:hAnsi="Calibri" w:cs="Arial"/>
                <w:sz w:val="18"/>
                <w:szCs w:val="18"/>
              </w:rPr>
            </w:pPr>
            <w:r>
              <w:rPr>
                <w:rFonts w:ascii="Calibri" w:hAnsi="Calibri" w:cs="Arial"/>
                <w:sz w:val="18"/>
                <w:szCs w:val="18"/>
              </w:rPr>
              <w:t>21</w:t>
            </w:r>
            <w:r w:rsidR="00A32CE9">
              <w:rPr>
                <w:rFonts w:ascii="Calibri" w:hAnsi="Calibri" w:cs="Arial"/>
                <w:sz w:val="18"/>
                <w:szCs w:val="18"/>
              </w:rPr>
              <w:t xml:space="preserve"> </w:t>
            </w:r>
            <w:r>
              <w:rPr>
                <w:rFonts w:ascii="Calibri" w:hAnsi="Calibri" w:cs="Arial"/>
                <w:sz w:val="18"/>
                <w:szCs w:val="18"/>
              </w:rPr>
              <w:t>095</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7B490" w14:textId="53D38FB0" w:rsidR="00C17B52" w:rsidRDefault="00C17B52">
            <w:pPr>
              <w:jc w:val="center"/>
              <w:rPr>
                <w:rFonts w:ascii="Calibri" w:hAnsi="Calibri" w:cs="Arial"/>
                <w:sz w:val="18"/>
                <w:szCs w:val="18"/>
              </w:rPr>
            </w:pPr>
            <w:r>
              <w:rPr>
                <w:rFonts w:ascii="Calibri" w:hAnsi="Calibri" w:cs="Arial"/>
                <w:sz w:val="18"/>
                <w:szCs w:val="18"/>
              </w:rPr>
              <w:t>25</w:t>
            </w:r>
            <w:r w:rsidR="00A32CE9">
              <w:rPr>
                <w:rFonts w:ascii="Calibri" w:hAnsi="Calibri" w:cs="Arial"/>
                <w:sz w:val="18"/>
                <w:szCs w:val="18"/>
              </w:rPr>
              <w:t xml:space="preserve"> </w:t>
            </w:r>
            <w:r>
              <w:rPr>
                <w:rFonts w:ascii="Calibri" w:hAnsi="Calibri" w:cs="Arial"/>
                <w:sz w:val="18"/>
                <w:szCs w:val="18"/>
              </w:rPr>
              <w:t>910</w:t>
            </w:r>
          </w:p>
        </w:tc>
        <w:tc>
          <w:tcPr>
            <w:tcW w:w="1120" w:type="dxa"/>
            <w:tcBorders>
              <w:top w:val="nil"/>
              <w:left w:val="nil"/>
              <w:bottom w:val="nil"/>
              <w:right w:val="single" w:sz="8" w:space="0" w:color="000000"/>
            </w:tcBorders>
            <w:shd w:val="clear" w:color="auto" w:fill="auto"/>
            <w:vAlign w:val="center"/>
            <w:hideMark/>
          </w:tcPr>
          <w:p w14:paraId="0516E4BD"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51D3C4" w14:textId="5514A118" w:rsidR="00C17B52" w:rsidRDefault="00C17B52">
            <w:pPr>
              <w:jc w:val="center"/>
              <w:rPr>
                <w:rFonts w:ascii="Calibri" w:hAnsi="Calibri" w:cs="Arial"/>
                <w:sz w:val="18"/>
                <w:szCs w:val="18"/>
              </w:rPr>
            </w:pPr>
            <w:r>
              <w:rPr>
                <w:rFonts w:ascii="Calibri" w:hAnsi="Calibri" w:cs="Arial"/>
                <w:sz w:val="18"/>
                <w:szCs w:val="18"/>
              </w:rPr>
              <w:t>18</w:t>
            </w:r>
            <w:r w:rsidR="00A32CE9">
              <w:rPr>
                <w:rFonts w:ascii="Calibri" w:hAnsi="Calibri" w:cs="Arial"/>
                <w:sz w:val="18"/>
                <w:szCs w:val="18"/>
              </w:rPr>
              <w:t xml:space="preserve"> </w:t>
            </w:r>
            <w:r>
              <w:rPr>
                <w:rFonts w:ascii="Calibri" w:hAnsi="Calibri" w:cs="Arial"/>
                <w:sz w:val="18"/>
                <w:szCs w:val="18"/>
              </w:rPr>
              <w:t>050</w:t>
            </w:r>
          </w:p>
        </w:tc>
        <w:tc>
          <w:tcPr>
            <w:tcW w:w="1120" w:type="dxa"/>
            <w:tcBorders>
              <w:top w:val="nil"/>
              <w:left w:val="nil"/>
              <w:bottom w:val="nil"/>
              <w:right w:val="single" w:sz="8" w:space="0" w:color="000000"/>
            </w:tcBorders>
            <w:shd w:val="clear" w:color="auto" w:fill="auto"/>
            <w:vAlign w:val="center"/>
            <w:hideMark/>
          </w:tcPr>
          <w:p w14:paraId="1035ED62"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7FE080A5"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63F7FC" w14:textId="590C8798" w:rsidR="00C17B52" w:rsidRDefault="00C17B52">
            <w:pPr>
              <w:jc w:val="center"/>
              <w:rPr>
                <w:rFonts w:ascii="Calibri" w:hAnsi="Calibri" w:cs="Arial"/>
                <w:sz w:val="18"/>
                <w:szCs w:val="18"/>
              </w:rPr>
            </w:pPr>
            <w:r w:rsidRPr="00AC0CD8">
              <w:rPr>
                <w:rFonts w:ascii="Calibri" w:hAnsi="Calibri" w:cs="Arial"/>
                <w:sz w:val="18"/>
                <w:szCs w:val="18"/>
              </w:rPr>
              <w:t>-27</w:t>
            </w:r>
            <w:r w:rsidR="00E77825">
              <w:rPr>
                <w:rFonts w:ascii="Calibri" w:hAnsi="Calibri" w:cs="Arial"/>
                <w:sz w:val="18"/>
                <w:szCs w:val="18"/>
              </w:rPr>
              <w:t>%</w:t>
            </w:r>
          </w:p>
        </w:tc>
      </w:tr>
      <w:tr w:rsidR="00C17B52" w14:paraId="64161050"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479F626D"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4E8606FD"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6C6FE44"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1B152ED4" w14:textId="4BFAB9ED" w:rsidR="00C17B52" w:rsidRDefault="00C17B52">
            <w:pPr>
              <w:jc w:val="center"/>
              <w:rPr>
                <w:rFonts w:ascii="Calibri" w:hAnsi="Calibri" w:cs="Arial"/>
                <w:sz w:val="18"/>
                <w:szCs w:val="18"/>
              </w:rPr>
            </w:pPr>
            <w:r>
              <w:rPr>
                <w:rFonts w:ascii="Calibri" w:hAnsi="Calibri" w:cs="Arial"/>
                <w:sz w:val="18"/>
                <w:szCs w:val="18"/>
              </w:rPr>
              <w:t>23</w:t>
            </w:r>
            <w:r w:rsidR="00A32CE9">
              <w:rPr>
                <w:rFonts w:ascii="Calibri" w:hAnsi="Calibri" w:cs="Arial"/>
                <w:sz w:val="18"/>
                <w:szCs w:val="18"/>
              </w:rPr>
              <w:t xml:space="preserve"> </w:t>
            </w:r>
            <w:r>
              <w:rPr>
                <w:rFonts w:ascii="Calibri" w:hAnsi="Calibri" w:cs="Arial"/>
                <w:sz w:val="18"/>
                <w:szCs w:val="18"/>
              </w:rPr>
              <w:t>995</w:t>
            </w:r>
          </w:p>
        </w:tc>
        <w:tc>
          <w:tcPr>
            <w:tcW w:w="1120" w:type="dxa"/>
            <w:vMerge/>
            <w:tcBorders>
              <w:top w:val="nil"/>
              <w:left w:val="single" w:sz="8" w:space="0" w:color="000000"/>
              <w:bottom w:val="single" w:sz="8" w:space="0" w:color="000000"/>
              <w:right w:val="single" w:sz="8" w:space="0" w:color="000000"/>
            </w:tcBorders>
            <w:vAlign w:val="center"/>
            <w:hideMark/>
          </w:tcPr>
          <w:p w14:paraId="16B2305E"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4CF64636" w14:textId="3747D90A" w:rsidR="00C17B52" w:rsidRDefault="00C17B52">
            <w:pPr>
              <w:jc w:val="center"/>
              <w:rPr>
                <w:rFonts w:ascii="Calibri" w:hAnsi="Calibri" w:cs="Arial"/>
                <w:sz w:val="18"/>
                <w:szCs w:val="18"/>
              </w:rPr>
            </w:pPr>
            <w:r>
              <w:rPr>
                <w:rFonts w:ascii="Calibri" w:hAnsi="Calibri" w:cs="Arial"/>
                <w:sz w:val="18"/>
                <w:szCs w:val="18"/>
              </w:rPr>
              <w:t>17</w:t>
            </w:r>
            <w:r w:rsidR="00A32CE9">
              <w:rPr>
                <w:rFonts w:ascii="Calibri" w:hAnsi="Calibri" w:cs="Arial"/>
                <w:sz w:val="18"/>
                <w:szCs w:val="18"/>
              </w:rPr>
              <w:t xml:space="preserve"> </w:t>
            </w:r>
            <w:r>
              <w:rPr>
                <w:rFonts w:ascii="Calibri" w:hAnsi="Calibri" w:cs="Arial"/>
                <w:sz w:val="18"/>
                <w:szCs w:val="18"/>
              </w:rPr>
              <w:t>865</w:t>
            </w:r>
          </w:p>
        </w:tc>
        <w:tc>
          <w:tcPr>
            <w:tcW w:w="1120" w:type="dxa"/>
            <w:tcBorders>
              <w:top w:val="nil"/>
              <w:left w:val="nil"/>
              <w:bottom w:val="nil"/>
              <w:right w:val="single" w:sz="8" w:space="0" w:color="000000"/>
            </w:tcBorders>
            <w:shd w:val="clear" w:color="auto" w:fill="auto"/>
            <w:vAlign w:val="center"/>
            <w:hideMark/>
          </w:tcPr>
          <w:p w14:paraId="1EF06B13" w14:textId="7168F36C" w:rsidR="00C17B52" w:rsidRDefault="00C17B52">
            <w:pPr>
              <w:jc w:val="center"/>
              <w:rPr>
                <w:rFonts w:ascii="Calibri" w:hAnsi="Calibri" w:cs="Arial"/>
                <w:sz w:val="18"/>
                <w:szCs w:val="18"/>
              </w:rPr>
            </w:pPr>
            <w:r w:rsidRPr="00B2471D">
              <w:rPr>
                <w:rFonts w:ascii="Calibri" w:hAnsi="Calibri" w:cs="Arial"/>
                <w:sz w:val="18"/>
                <w:szCs w:val="18"/>
              </w:rPr>
              <w:t>15</w:t>
            </w:r>
            <w:r w:rsidR="00A32CE9" w:rsidRPr="00B2471D">
              <w:rPr>
                <w:rFonts w:ascii="Calibri" w:hAnsi="Calibri" w:cs="Arial"/>
                <w:sz w:val="18"/>
                <w:szCs w:val="18"/>
              </w:rPr>
              <w:t xml:space="preserve"> </w:t>
            </w:r>
            <w:r w:rsidRPr="00B2471D">
              <w:rPr>
                <w:rFonts w:ascii="Calibri" w:hAnsi="Calibri" w:cs="Arial"/>
                <w:sz w:val="18"/>
                <w:szCs w:val="18"/>
              </w:rPr>
              <w:t>475</w:t>
            </w:r>
          </w:p>
        </w:tc>
        <w:tc>
          <w:tcPr>
            <w:tcW w:w="1120" w:type="dxa"/>
            <w:vMerge/>
            <w:tcBorders>
              <w:top w:val="nil"/>
              <w:left w:val="single" w:sz="8" w:space="0" w:color="000000"/>
              <w:bottom w:val="single" w:sz="8" w:space="0" w:color="000000"/>
              <w:right w:val="single" w:sz="8" w:space="0" w:color="000000"/>
            </w:tcBorders>
            <w:vAlign w:val="center"/>
            <w:hideMark/>
          </w:tcPr>
          <w:p w14:paraId="5CF5FDCA" w14:textId="77777777" w:rsidR="00C17B52" w:rsidRDefault="00C17B52">
            <w:pPr>
              <w:rPr>
                <w:rFonts w:ascii="Calibri" w:hAnsi="Calibri" w:cs="Arial"/>
                <w:sz w:val="18"/>
                <w:szCs w:val="18"/>
              </w:rPr>
            </w:pPr>
          </w:p>
        </w:tc>
      </w:tr>
      <w:tr w:rsidR="00C17B52" w14:paraId="6B432325"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3D7CB66A"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5834C29C"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7B1AD015"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4EADA7AB"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770636A4"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hideMark/>
          </w:tcPr>
          <w:p w14:paraId="446B2485"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000000"/>
              <w:right w:val="single" w:sz="8" w:space="0" w:color="000000"/>
            </w:tcBorders>
            <w:shd w:val="clear" w:color="auto" w:fill="auto"/>
            <w:hideMark/>
          </w:tcPr>
          <w:p w14:paraId="5D64CE5E"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single" w:sz="8" w:space="0" w:color="000000"/>
              <w:bottom w:val="single" w:sz="8" w:space="0" w:color="000000"/>
              <w:right w:val="single" w:sz="8" w:space="0" w:color="000000"/>
            </w:tcBorders>
            <w:vAlign w:val="center"/>
            <w:hideMark/>
          </w:tcPr>
          <w:p w14:paraId="67CAD465" w14:textId="77777777" w:rsidR="00C17B52" w:rsidRDefault="00C17B52">
            <w:pPr>
              <w:rPr>
                <w:rFonts w:ascii="Calibri" w:hAnsi="Calibri" w:cs="Arial"/>
                <w:sz w:val="18"/>
                <w:szCs w:val="18"/>
              </w:rPr>
            </w:pPr>
          </w:p>
        </w:tc>
      </w:tr>
      <w:tr w:rsidR="00C17B52" w14:paraId="763896F3"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A83755" w14:textId="77777777" w:rsidR="00C17B52" w:rsidRDefault="00C17B52">
            <w:pPr>
              <w:jc w:val="center"/>
              <w:rPr>
                <w:rFonts w:ascii="Calibri" w:hAnsi="Calibri" w:cs="Arial"/>
                <w:b/>
                <w:bCs/>
                <w:sz w:val="18"/>
                <w:szCs w:val="18"/>
              </w:rPr>
            </w:pPr>
            <w:r>
              <w:rPr>
                <w:rFonts w:ascii="Calibri" w:hAnsi="Calibri" w:cs="Arial"/>
                <w:b/>
                <w:bCs/>
                <w:sz w:val="18"/>
                <w:szCs w:val="18"/>
              </w:rPr>
              <w:t>Cardboard</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B73BF0" w14:textId="3385B313"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210</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832235" w14:textId="595C89CF"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055</w:t>
            </w:r>
          </w:p>
        </w:tc>
        <w:tc>
          <w:tcPr>
            <w:tcW w:w="1120" w:type="dxa"/>
            <w:tcBorders>
              <w:top w:val="nil"/>
              <w:left w:val="nil"/>
              <w:bottom w:val="nil"/>
              <w:right w:val="single" w:sz="8" w:space="0" w:color="000000"/>
            </w:tcBorders>
            <w:shd w:val="clear" w:color="auto" w:fill="auto"/>
            <w:vAlign w:val="center"/>
            <w:hideMark/>
          </w:tcPr>
          <w:p w14:paraId="6BC411AF"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E75CE2" w14:textId="4B8F1D9C"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215</w:t>
            </w:r>
          </w:p>
        </w:tc>
        <w:tc>
          <w:tcPr>
            <w:tcW w:w="1120" w:type="dxa"/>
            <w:tcBorders>
              <w:top w:val="nil"/>
              <w:left w:val="nil"/>
              <w:bottom w:val="nil"/>
              <w:right w:val="single" w:sz="8" w:space="0" w:color="000000"/>
            </w:tcBorders>
            <w:shd w:val="clear" w:color="auto" w:fill="auto"/>
            <w:vAlign w:val="center"/>
            <w:hideMark/>
          </w:tcPr>
          <w:p w14:paraId="55E3431C"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0A92706D"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568BA9" w14:textId="31C4F22D" w:rsidR="00C17B52" w:rsidRDefault="00C17B52" w:rsidP="00B2471D">
            <w:pPr>
              <w:jc w:val="center"/>
              <w:rPr>
                <w:rFonts w:ascii="Calibri" w:hAnsi="Calibri" w:cs="Arial"/>
                <w:sz w:val="18"/>
                <w:szCs w:val="18"/>
              </w:rPr>
            </w:pPr>
            <w:r>
              <w:rPr>
                <w:rFonts w:ascii="Calibri" w:hAnsi="Calibri" w:cs="Arial"/>
                <w:sz w:val="18"/>
                <w:szCs w:val="18"/>
              </w:rPr>
              <w:t>-</w:t>
            </w:r>
            <w:r w:rsidR="00B2471D">
              <w:rPr>
                <w:rFonts w:ascii="Calibri" w:hAnsi="Calibri" w:cs="Arial"/>
                <w:sz w:val="18"/>
                <w:szCs w:val="18"/>
              </w:rPr>
              <w:t>31</w:t>
            </w:r>
            <w:r w:rsidR="00E77825">
              <w:rPr>
                <w:rFonts w:ascii="Calibri" w:hAnsi="Calibri" w:cs="Arial"/>
                <w:sz w:val="18"/>
                <w:szCs w:val="18"/>
              </w:rPr>
              <w:t>%</w:t>
            </w:r>
          </w:p>
        </w:tc>
      </w:tr>
      <w:tr w:rsidR="00C17B52" w14:paraId="43B2948A"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7403F032"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8A83F02"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3985D68A"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5E84496B" w14:textId="1E76DA9F"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400</w:t>
            </w:r>
          </w:p>
        </w:tc>
        <w:tc>
          <w:tcPr>
            <w:tcW w:w="1120" w:type="dxa"/>
            <w:vMerge/>
            <w:tcBorders>
              <w:top w:val="nil"/>
              <w:left w:val="single" w:sz="8" w:space="0" w:color="000000"/>
              <w:bottom w:val="single" w:sz="8" w:space="0" w:color="000000"/>
              <w:right w:val="single" w:sz="8" w:space="0" w:color="000000"/>
            </w:tcBorders>
            <w:vAlign w:val="center"/>
            <w:hideMark/>
          </w:tcPr>
          <w:p w14:paraId="14016D2F"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15C6595A" w14:textId="216B6C9A" w:rsidR="00C17B52" w:rsidRDefault="00C17B52">
            <w:pPr>
              <w:jc w:val="center"/>
              <w:rPr>
                <w:rFonts w:ascii="Calibri" w:hAnsi="Calibri" w:cs="Arial"/>
                <w:sz w:val="18"/>
                <w:szCs w:val="18"/>
              </w:rPr>
            </w:pPr>
            <w:r>
              <w:rPr>
                <w:rFonts w:ascii="Calibri" w:hAnsi="Calibri" w:cs="Arial"/>
                <w:sz w:val="18"/>
                <w:szCs w:val="18"/>
              </w:rPr>
              <w:t>3</w:t>
            </w:r>
            <w:r w:rsidR="00A32CE9">
              <w:rPr>
                <w:rFonts w:ascii="Calibri" w:hAnsi="Calibri" w:cs="Arial"/>
                <w:sz w:val="18"/>
                <w:szCs w:val="18"/>
              </w:rPr>
              <w:t xml:space="preserve"> </w:t>
            </w:r>
            <w:r>
              <w:rPr>
                <w:rFonts w:ascii="Calibri" w:hAnsi="Calibri" w:cs="Arial"/>
                <w:sz w:val="18"/>
                <w:szCs w:val="18"/>
              </w:rPr>
              <w:t>620</w:t>
            </w:r>
          </w:p>
        </w:tc>
        <w:tc>
          <w:tcPr>
            <w:tcW w:w="1120" w:type="dxa"/>
            <w:tcBorders>
              <w:top w:val="nil"/>
              <w:left w:val="nil"/>
              <w:bottom w:val="nil"/>
              <w:right w:val="single" w:sz="8" w:space="0" w:color="000000"/>
            </w:tcBorders>
            <w:shd w:val="clear" w:color="auto" w:fill="auto"/>
            <w:vAlign w:val="center"/>
            <w:hideMark/>
          </w:tcPr>
          <w:p w14:paraId="755E8ACA" w14:textId="09174C05" w:rsidR="00C17B52" w:rsidRDefault="00C17B52" w:rsidP="00B2471D">
            <w:pPr>
              <w:jc w:val="center"/>
              <w:rPr>
                <w:rFonts w:ascii="Calibri" w:hAnsi="Calibri" w:cs="Arial"/>
                <w:sz w:val="18"/>
                <w:szCs w:val="18"/>
              </w:rPr>
            </w:pPr>
            <w:r w:rsidRPr="00B2471D">
              <w:rPr>
                <w:rFonts w:ascii="Calibri" w:hAnsi="Calibri" w:cs="Arial"/>
                <w:sz w:val="18"/>
                <w:szCs w:val="18"/>
              </w:rPr>
              <w:t>1</w:t>
            </w:r>
            <w:r w:rsidR="00A32CE9" w:rsidRPr="00B2471D">
              <w:rPr>
                <w:rFonts w:ascii="Calibri" w:hAnsi="Calibri" w:cs="Arial"/>
                <w:sz w:val="18"/>
                <w:szCs w:val="18"/>
              </w:rPr>
              <w:t xml:space="preserve"> </w:t>
            </w:r>
            <w:r w:rsidR="00B2471D" w:rsidRPr="00B2471D">
              <w:rPr>
                <w:rFonts w:ascii="Calibri" w:hAnsi="Calibri" w:cs="Arial"/>
                <w:sz w:val="18"/>
                <w:szCs w:val="18"/>
              </w:rPr>
              <w:t>5</w:t>
            </w:r>
            <w:r w:rsidRPr="00B2471D">
              <w:rPr>
                <w:rFonts w:ascii="Calibri" w:hAnsi="Calibri" w:cs="Arial"/>
                <w:sz w:val="18"/>
                <w:szCs w:val="18"/>
              </w:rPr>
              <w:t>35</w:t>
            </w:r>
          </w:p>
        </w:tc>
        <w:tc>
          <w:tcPr>
            <w:tcW w:w="1120" w:type="dxa"/>
            <w:vMerge/>
            <w:tcBorders>
              <w:top w:val="nil"/>
              <w:left w:val="single" w:sz="8" w:space="0" w:color="000000"/>
              <w:bottom w:val="single" w:sz="8" w:space="0" w:color="000000"/>
              <w:right w:val="single" w:sz="8" w:space="0" w:color="000000"/>
            </w:tcBorders>
            <w:vAlign w:val="center"/>
            <w:hideMark/>
          </w:tcPr>
          <w:p w14:paraId="4BD19E4C" w14:textId="77777777" w:rsidR="00C17B52" w:rsidRDefault="00C17B52">
            <w:pPr>
              <w:rPr>
                <w:rFonts w:ascii="Calibri" w:hAnsi="Calibri" w:cs="Arial"/>
                <w:sz w:val="18"/>
                <w:szCs w:val="18"/>
              </w:rPr>
            </w:pPr>
          </w:p>
        </w:tc>
      </w:tr>
      <w:tr w:rsidR="00C17B52" w14:paraId="27F0D5D6"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34F93E30"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43D2EC7F"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DC79A28"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3D71B817"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4EB00FBD"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hideMark/>
          </w:tcPr>
          <w:p w14:paraId="5358A724"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nil"/>
              <w:right w:val="single" w:sz="8" w:space="0" w:color="000000"/>
            </w:tcBorders>
            <w:shd w:val="clear" w:color="auto" w:fill="auto"/>
            <w:hideMark/>
          </w:tcPr>
          <w:p w14:paraId="0B10F5FC"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single" w:sz="8" w:space="0" w:color="000000"/>
              <w:bottom w:val="single" w:sz="8" w:space="0" w:color="000000"/>
              <w:right w:val="single" w:sz="8" w:space="0" w:color="000000"/>
            </w:tcBorders>
            <w:vAlign w:val="center"/>
            <w:hideMark/>
          </w:tcPr>
          <w:p w14:paraId="7A6C4DC7" w14:textId="77777777" w:rsidR="00C17B52" w:rsidRDefault="00C17B52">
            <w:pPr>
              <w:rPr>
                <w:rFonts w:ascii="Calibri" w:hAnsi="Calibri" w:cs="Arial"/>
                <w:sz w:val="18"/>
                <w:szCs w:val="18"/>
              </w:rPr>
            </w:pPr>
          </w:p>
        </w:tc>
      </w:tr>
      <w:tr w:rsidR="00C17B52" w14:paraId="43293C47"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484709" w14:textId="77777777" w:rsidR="00C17B52" w:rsidRDefault="00C17B52">
            <w:pPr>
              <w:jc w:val="center"/>
              <w:rPr>
                <w:rFonts w:ascii="Calibri" w:hAnsi="Calibri" w:cs="Arial"/>
                <w:b/>
                <w:bCs/>
                <w:sz w:val="18"/>
                <w:szCs w:val="18"/>
              </w:rPr>
            </w:pPr>
            <w:r>
              <w:rPr>
                <w:rFonts w:ascii="Calibri" w:hAnsi="Calibri" w:cs="Arial"/>
                <w:b/>
                <w:bCs/>
                <w:sz w:val="18"/>
                <w:szCs w:val="18"/>
              </w:rPr>
              <w:t>Paper</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F312F5" w14:textId="16BB52EA" w:rsidR="00C17B52" w:rsidRDefault="00C17B52">
            <w:pPr>
              <w:jc w:val="center"/>
              <w:rPr>
                <w:rFonts w:ascii="Calibri" w:hAnsi="Calibri" w:cs="Arial"/>
                <w:sz w:val="18"/>
                <w:szCs w:val="18"/>
              </w:rPr>
            </w:pPr>
            <w:r>
              <w:rPr>
                <w:rFonts w:ascii="Calibri" w:hAnsi="Calibri" w:cs="Arial"/>
                <w:sz w:val="18"/>
                <w:szCs w:val="18"/>
              </w:rPr>
              <w:t>5</w:t>
            </w:r>
            <w:r w:rsidR="00A32CE9">
              <w:rPr>
                <w:rFonts w:ascii="Calibri" w:hAnsi="Calibri" w:cs="Arial"/>
                <w:sz w:val="18"/>
                <w:szCs w:val="18"/>
              </w:rPr>
              <w:t xml:space="preserve"> </w:t>
            </w:r>
            <w:r>
              <w:rPr>
                <w:rFonts w:ascii="Calibri" w:hAnsi="Calibri" w:cs="Arial"/>
                <w:sz w:val="18"/>
                <w:szCs w:val="18"/>
              </w:rPr>
              <w:t>410</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2AF381" w14:textId="5E6082B1" w:rsidR="00C17B52" w:rsidRDefault="00C17B52" w:rsidP="008B19B6">
            <w:pPr>
              <w:jc w:val="center"/>
              <w:rPr>
                <w:rFonts w:ascii="Calibri" w:hAnsi="Calibri" w:cs="Arial"/>
                <w:sz w:val="18"/>
                <w:szCs w:val="18"/>
              </w:rPr>
            </w:pPr>
            <w:r>
              <w:rPr>
                <w:rFonts w:ascii="Calibri" w:hAnsi="Calibri" w:cs="Arial"/>
                <w:sz w:val="18"/>
                <w:szCs w:val="18"/>
              </w:rPr>
              <w:t>3</w:t>
            </w:r>
            <w:r w:rsidR="00A32CE9">
              <w:rPr>
                <w:rFonts w:ascii="Calibri" w:hAnsi="Calibri" w:cs="Arial"/>
                <w:sz w:val="18"/>
                <w:szCs w:val="18"/>
              </w:rPr>
              <w:t xml:space="preserve"> </w:t>
            </w:r>
            <w:r w:rsidR="008B19B6">
              <w:rPr>
                <w:rFonts w:ascii="Calibri" w:hAnsi="Calibri" w:cs="Arial"/>
                <w:sz w:val="18"/>
                <w:szCs w:val="18"/>
              </w:rPr>
              <w:t>255</w:t>
            </w:r>
          </w:p>
        </w:tc>
        <w:tc>
          <w:tcPr>
            <w:tcW w:w="1120" w:type="dxa"/>
            <w:tcBorders>
              <w:top w:val="nil"/>
              <w:left w:val="nil"/>
              <w:bottom w:val="nil"/>
              <w:right w:val="single" w:sz="8" w:space="0" w:color="000000"/>
            </w:tcBorders>
            <w:shd w:val="clear" w:color="auto" w:fill="auto"/>
            <w:vAlign w:val="center"/>
            <w:hideMark/>
          </w:tcPr>
          <w:p w14:paraId="49CC8609" w14:textId="77777777" w:rsidR="00C17B52" w:rsidRDefault="00C17B52">
            <w:pPr>
              <w:rPr>
                <w:rFonts w:ascii="Calibri" w:hAnsi="Calibri" w:cs="Arial"/>
                <w:color w:val="FF0000"/>
                <w:sz w:val="18"/>
                <w:szCs w:val="18"/>
              </w:rPr>
            </w:pPr>
            <w:r>
              <w:rPr>
                <w:rFonts w:ascii="Calibri" w:hAnsi="Calibri" w:cs="Arial"/>
                <w:color w:val="FF0000"/>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3EEFDF" w14:textId="23C84A11" w:rsidR="00C17B52" w:rsidRDefault="00C17B52">
            <w:pPr>
              <w:jc w:val="center"/>
              <w:rPr>
                <w:rFonts w:ascii="Calibri" w:hAnsi="Calibri" w:cs="Arial"/>
                <w:sz w:val="18"/>
                <w:szCs w:val="18"/>
              </w:rPr>
            </w:pPr>
            <w:r>
              <w:rPr>
                <w:rFonts w:ascii="Calibri" w:hAnsi="Calibri" w:cs="Arial"/>
                <w:sz w:val="18"/>
                <w:szCs w:val="18"/>
              </w:rPr>
              <w:t>5</w:t>
            </w:r>
            <w:r w:rsidR="00A32CE9">
              <w:rPr>
                <w:rFonts w:ascii="Calibri" w:hAnsi="Calibri" w:cs="Arial"/>
                <w:sz w:val="18"/>
                <w:szCs w:val="18"/>
              </w:rPr>
              <w:t xml:space="preserve"> </w:t>
            </w:r>
            <w:r>
              <w:rPr>
                <w:rFonts w:ascii="Calibri" w:hAnsi="Calibri" w:cs="Arial"/>
                <w:sz w:val="18"/>
                <w:szCs w:val="18"/>
              </w:rPr>
              <w:t>583</w:t>
            </w:r>
          </w:p>
        </w:tc>
        <w:tc>
          <w:tcPr>
            <w:tcW w:w="1120" w:type="dxa"/>
            <w:tcBorders>
              <w:top w:val="nil"/>
              <w:left w:val="nil"/>
              <w:bottom w:val="nil"/>
              <w:right w:val="nil"/>
            </w:tcBorders>
            <w:shd w:val="clear" w:color="auto" w:fill="auto"/>
            <w:vAlign w:val="center"/>
            <w:hideMark/>
          </w:tcPr>
          <w:p w14:paraId="7785075D" w14:textId="77777777" w:rsidR="00C17B52" w:rsidRDefault="00C17B52">
            <w:pPr>
              <w:jc w:val="center"/>
              <w:rPr>
                <w:rFonts w:ascii="Calibri" w:hAnsi="Calibri" w:cs="Arial"/>
                <w:sz w:val="18"/>
                <w:szCs w:val="18"/>
              </w:rPr>
            </w:pPr>
          </w:p>
        </w:tc>
        <w:tc>
          <w:tcPr>
            <w:tcW w:w="1120" w:type="dxa"/>
            <w:tcBorders>
              <w:top w:val="single" w:sz="8" w:space="0" w:color="auto"/>
              <w:left w:val="single" w:sz="8" w:space="0" w:color="auto"/>
              <w:bottom w:val="nil"/>
              <w:right w:val="single" w:sz="8" w:space="0" w:color="auto"/>
            </w:tcBorders>
            <w:shd w:val="clear" w:color="auto" w:fill="auto"/>
            <w:vAlign w:val="center"/>
            <w:hideMark/>
          </w:tcPr>
          <w:p w14:paraId="45787452"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nil"/>
              <w:bottom w:val="single" w:sz="8" w:space="0" w:color="000000"/>
              <w:right w:val="single" w:sz="8" w:space="0" w:color="000000"/>
            </w:tcBorders>
            <w:shd w:val="clear" w:color="auto" w:fill="auto"/>
            <w:vAlign w:val="center"/>
            <w:hideMark/>
          </w:tcPr>
          <w:p w14:paraId="3187D5FE" w14:textId="3D8703D8" w:rsidR="00C17B52" w:rsidRDefault="00B2471D">
            <w:pPr>
              <w:jc w:val="center"/>
              <w:rPr>
                <w:rFonts w:ascii="Calibri" w:hAnsi="Calibri" w:cs="Arial"/>
                <w:sz w:val="18"/>
                <w:szCs w:val="18"/>
              </w:rPr>
            </w:pPr>
            <w:r>
              <w:rPr>
                <w:rFonts w:ascii="Calibri" w:hAnsi="Calibri" w:cs="Arial"/>
                <w:sz w:val="18"/>
                <w:szCs w:val="18"/>
              </w:rPr>
              <w:t>+18%</w:t>
            </w:r>
          </w:p>
        </w:tc>
      </w:tr>
      <w:tr w:rsidR="00C17B52" w14:paraId="251FA0BA"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1FFA42D1"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208B5305"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1BFCB951"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495E0B60" w14:textId="17AE67F9" w:rsidR="00C17B52" w:rsidRDefault="00C17B52">
            <w:pPr>
              <w:jc w:val="center"/>
              <w:rPr>
                <w:rFonts w:ascii="Calibri" w:hAnsi="Calibri" w:cs="Arial"/>
                <w:sz w:val="18"/>
                <w:szCs w:val="18"/>
              </w:rPr>
            </w:pPr>
            <w:r>
              <w:rPr>
                <w:rFonts w:ascii="Calibri" w:hAnsi="Calibri" w:cs="Arial"/>
                <w:sz w:val="18"/>
                <w:szCs w:val="18"/>
              </w:rPr>
              <w:t>10</w:t>
            </w:r>
            <w:r w:rsidR="00A32CE9">
              <w:rPr>
                <w:rFonts w:ascii="Calibri" w:hAnsi="Calibri" w:cs="Arial"/>
                <w:sz w:val="18"/>
                <w:szCs w:val="18"/>
              </w:rPr>
              <w:t xml:space="preserve"> </w:t>
            </w:r>
            <w:r>
              <w:rPr>
                <w:rFonts w:ascii="Calibri" w:hAnsi="Calibri" w:cs="Arial"/>
                <w:sz w:val="18"/>
                <w:szCs w:val="18"/>
              </w:rPr>
              <w:t>865</w:t>
            </w:r>
          </w:p>
        </w:tc>
        <w:tc>
          <w:tcPr>
            <w:tcW w:w="1120" w:type="dxa"/>
            <w:vMerge/>
            <w:tcBorders>
              <w:top w:val="nil"/>
              <w:left w:val="single" w:sz="8" w:space="0" w:color="000000"/>
              <w:bottom w:val="single" w:sz="8" w:space="0" w:color="000000"/>
              <w:right w:val="single" w:sz="8" w:space="0" w:color="000000"/>
            </w:tcBorders>
            <w:vAlign w:val="center"/>
            <w:hideMark/>
          </w:tcPr>
          <w:p w14:paraId="37E74F7F" w14:textId="77777777" w:rsidR="00C17B52" w:rsidRDefault="00C17B52">
            <w:pPr>
              <w:rPr>
                <w:rFonts w:ascii="Calibri" w:hAnsi="Calibri" w:cs="Arial"/>
                <w:sz w:val="18"/>
                <w:szCs w:val="18"/>
              </w:rPr>
            </w:pPr>
          </w:p>
        </w:tc>
        <w:tc>
          <w:tcPr>
            <w:tcW w:w="1120" w:type="dxa"/>
            <w:tcBorders>
              <w:top w:val="nil"/>
              <w:left w:val="nil"/>
              <w:bottom w:val="nil"/>
              <w:right w:val="nil"/>
            </w:tcBorders>
            <w:shd w:val="clear" w:color="auto" w:fill="auto"/>
            <w:vAlign w:val="center"/>
            <w:hideMark/>
          </w:tcPr>
          <w:p w14:paraId="3FE18B03" w14:textId="050F3D5E" w:rsidR="00C17B52" w:rsidRDefault="00C17B52">
            <w:pPr>
              <w:jc w:val="center"/>
              <w:rPr>
                <w:rFonts w:ascii="Calibri" w:hAnsi="Calibri" w:cs="Arial"/>
                <w:sz w:val="18"/>
                <w:szCs w:val="18"/>
              </w:rPr>
            </w:pPr>
            <w:r>
              <w:rPr>
                <w:rFonts w:ascii="Calibri" w:hAnsi="Calibri" w:cs="Arial"/>
                <w:sz w:val="18"/>
                <w:szCs w:val="18"/>
              </w:rPr>
              <w:t>6</w:t>
            </w:r>
            <w:r w:rsidR="00A32CE9">
              <w:rPr>
                <w:rFonts w:ascii="Calibri" w:hAnsi="Calibri" w:cs="Arial"/>
                <w:sz w:val="18"/>
                <w:szCs w:val="18"/>
              </w:rPr>
              <w:t xml:space="preserve"> </w:t>
            </w:r>
            <w:r>
              <w:rPr>
                <w:rFonts w:ascii="Calibri" w:hAnsi="Calibri" w:cs="Arial"/>
                <w:sz w:val="18"/>
                <w:szCs w:val="18"/>
              </w:rPr>
              <w:t>390</w:t>
            </w:r>
          </w:p>
        </w:tc>
        <w:tc>
          <w:tcPr>
            <w:tcW w:w="1120" w:type="dxa"/>
            <w:tcBorders>
              <w:top w:val="nil"/>
              <w:left w:val="single" w:sz="8" w:space="0" w:color="auto"/>
              <w:bottom w:val="nil"/>
              <w:right w:val="single" w:sz="8" w:space="0" w:color="auto"/>
            </w:tcBorders>
            <w:shd w:val="clear" w:color="auto" w:fill="auto"/>
            <w:vAlign w:val="center"/>
            <w:hideMark/>
          </w:tcPr>
          <w:p w14:paraId="4A9EBDB1" w14:textId="4CCAC217" w:rsidR="00C17B52" w:rsidRDefault="00B2471D">
            <w:pPr>
              <w:jc w:val="center"/>
              <w:rPr>
                <w:rFonts w:ascii="Calibri" w:hAnsi="Calibri" w:cs="Arial"/>
                <w:sz w:val="18"/>
                <w:szCs w:val="18"/>
              </w:rPr>
            </w:pPr>
            <w:r>
              <w:rPr>
                <w:rFonts w:ascii="Calibri" w:hAnsi="Calibri" w:cs="Arial"/>
                <w:sz w:val="18"/>
                <w:szCs w:val="18"/>
              </w:rPr>
              <w:t>6 370</w:t>
            </w:r>
          </w:p>
        </w:tc>
        <w:tc>
          <w:tcPr>
            <w:tcW w:w="1120" w:type="dxa"/>
            <w:vMerge/>
            <w:tcBorders>
              <w:top w:val="nil"/>
              <w:left w:val="nil"/>
              <w:bottom w:val="single" w:sz="8" w:space="0" w:color="000000"/>
              <w:right w:val="single" w:sz="8" w:space="0" w:color="000000"/>
            </w:tcBorders>
            <w:vAlign w:val="center"/>
            <w:hideMark/>
          </w:tcPr>
          <w:p w14:paraId="1D60C984" w14:textId="77777777" w:rsidR="00C17B52" w:rsidRDefault="00C17B52">
            <w:pPr>
              <w:rPr>
                <w:rFonts w:ascii="Calibri" w:hAnsi="Calibri" w:cs="Arial"/>
                <w:sz w:val="18"/>
                <w:szCs w:val="18"/>
              </w:rPr>
            </w:pPr>
          </w:p>
        </w:tc>
      </w:tr>
      <w:tr w:rsidR="00C17B52" w14:paraId="3859A532"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4965B5E5"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3C45B524"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5943028A"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7AC54783"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7D55758E" w14:textId="77777777" w:rsidR="00C17B52" w:rsidRDefault="00C17B52">
            <w:pPr>
              <w:rPr>
                <w:rFonts w:ascii="Calibri" w:hAnsi="Calibri" w:cs="Arial"/>
                <w:sz w:val="18"/>
                <w:szCs w:val="18"/>
              </w:rPr>
            </w:pPr>
          </w:p>
        </w:tc>
        <w:tc>
          <w:tcPr>
            <w:tcW w:w="1120" w:type="dxa"/>
            <w:tcBorders>
              <w:top w:val="nil"/>
              <w:left w:val="nil"/>
              <w:bottom w:val="single" w:sz="8" w:space="0" w:color="auto"/>
              <w:right w:val="nil"/>
            </w:tcBorders>
            <w:shd w:val="clear" w:color="auto" w:fill="auto"/>
            <w:hideMark/>
          </w:tcPr>
          <w:p w14:paraId="528BCA49"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single" w:sz="8" w:space="0" w:color="auto"/>
              <w:bottom w:val="single" w:sz="8" w:space="0" w:color="auto"/>
              <w:right w:val="single" w:sz="8" w:space="0" w:color="auto"/>
            </w:tcBorders>
            <w:shd w:val="clear" w:color="auto" w:fill="auto"/>
            <w:hideMark/>
          </w:tcPr>
          <w:p w14:paraId="57DC3C8B"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nil"/>
              <w:bottom w:val="single" w:sz="8" w:space="0" w:color="000000"/>
              <w:right w:val="single" w:sz="8" w:space="0" w:color="000000"/>
            </w:tcBorders>
            <w:vAlign w:val="center"/>
            <w:hideMark/>
          </w:tcPr>
          <w:p w14:paraId="4E80A57E" w14:textId="77777777" w:rsidR="00C17B52" w:rsidRDefault="00C17B52">
            <w:pPr>
              <w:rPr>
                <w:rFonts w:ascii="Calibri" w:hAnsi="Calibri" w:cs="Arial"/>
                <w:sz w:val="18"/>
                <w:szCs w:val="18"/>
              </w:rPr>
            </w:pPr>
          </w:p>
        </w:tc>
      </w:tr>
      <w:tr w:rsidR="00C17B52" w14:paraId="2601178F" w14:textId="77777777" w:rsidTr="00C17B52">
        <w:trPr>
          <w:trHeight w:val="315"/>
        </w:trPr>
        <w:tc>
          <w:tcPr>
            <w:tcW w:w="1120" w:type="dxa"/>
            <w:tcBorders>
              <w:top w:val="nil"/>
              <w:left w:val="single" w:sz="8" w:space="0" w:color="000000"/>
              <w:bottom w:val="nil"/>
              <w:right w:val="single" w:sz="8" w:space="0" w:color="auto"/>
            </w:tcBorders>
            <w:shd w:val="clear" w:color="auto" w:fill="auto"/>
            <w:vAlign w:val="center"/>
            <w:hideMark/>
          </w:tcPr>
          <w:p w14:paraId="62234182" w14:textId="77777777" w:rsidR="00C17B52" w:rsidRDefault="00C17B52">
            <w:pPr>
              <w:jc w:val="center"/>
              <w:rPr>
                <w:rFonts w:ascii="Calibri" w:hAnsi="Calibri" w:cs="Arial"/>
                <w:b/>
                <w:bCs/>
                <w:sz w:val="18"/>
                <w:szCs w:val="18"/>
              </w:rPr>
            </w:pPr>
            <w:r>
              <w:rPr>
                <w:rFonts w:ascii="Calibri" w:hAnsi="Calibri" w:cs="Arial"/>
                <w:b/>
                <w:bCs/>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AC3E97" w14:textId="77777777" w:rsidR="00C17B52" w:rsidRDefault="00C17B52">
            <w:pPr>
              <w:jc w:val="center"/>
              <w:rPr>
                <w:rFonts w:ascii="Calibri" w:hAnsi="Calibri" w:cs="Arial"/>
                <w:sz w:val="18"/>
                <w:szCs w:val="18"/>
              </w:rPr>
            </w:pPr>
            <w:r>
              <w:rPr>
                <w:rFonts w:ascii="Calibri" w:hAnsi="Calibri" w:cs="Arial"/>
                <w:sz w:val="18"/>
                <w:szCs w:val="18"/>
              </w:rPr>
              <w:t xml:space="preserve">No data </w:t>
            </w:r>
            <w:r>
              <w:rPr>
                <w:rFonts w:ascii="Calibri" w:hAnsi="Calibri" w:cs="Arial"/>
                <w:sz w:val="18"/>
                <w:szCs w:val="18"/>
                <w:vertAlign w:val="superscript"/>
              </w:rPr>
              <w:t>(b)</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EA1C6B" w14:textId="6566A914" w:rsidR="00C17B52" w:rsidRDefault="00C17B52" w:rsidP="000D154F">
            <w:pPr>
              <w:jc w:val="center"/>
              <w:rPr>
                <w:rFonts w:ascii="Calibri" w:hAnsi="Calibri" w:cs="Arial"/>
                <w:sz w:val="18"/>
                <w:szCs w:val="18"/>
              </w:rPr>
            </w:pPr>
            <w:r>
              <w:rPr>
                <w:rFonts w:ascii="Calibri" w:hAnsi="Calibri" w:cs="Arial"/>
                <w:sz w:val="18"/>
                <w:szCs w:val="18"/>
              </w:rPr>
              <w:t>No data</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510E7D" w14:textId="77777777" w:rsidR="00C17B52" w:rsidRDefault="00C17B52">
            <w:pPr>
              <w:jc w:val="center"/>
              <w:rPr>
                <w:rFonts w:ascii="Calibri" w:hAnsi="Calibri" w:cs="Arial"/>
                <w:sz w:val="18"/>
                <w:szCs w:val="18"/>
              </w:rPr>
            </w:pPr>
            <w:r>
              <w:rPr>
                <w:rFonts w:ascii="Calibri" w:hAnsi="Calibri" w:cs="Arial"/>
                <w:sz w:val="18"/>
                <w:szCs w:val="18"/>
              </w:rPr>
              <w:t>No data</w:t>
            </w:r>
          </w:p>
        </w:tc>
        <w:tc>
          <w:tcPr>
            <w:tcW w:w="1120" w:type="dxa"/>
            <w:vMerge w:val="restart"/>
            <w:tcBorders>
              <w:top w:val="nil"/>
              <w:left w:val="single" w:sz="8" w:space="0" w:color="000000"/>
              <w:bottom w:val="single" w:sz="8" w:space="0" w:color="000000"/>
              <w:right w:val="single" w:sz="8" w:space="0" w:color="auto"/>
            </w:tcBorders>
            <w:shd w:val="clear" w:color="auto" w:fill="auto"/>
            <w:vAlign w:val="center"/>
            <w:hideMark/>
          </w:tcPr>
          <w:p w14:paraId="27A58E2E" w14:textId="77777777" w:rsidR="00C17B52" w:rsidRDefault="00C17B52">
            <w:pPr>
              <w:jc w:val="center"/>
              <w:rPr>
                <w:rFonts w:ascii="Calibri" w:hAnsi="Calibri" w:cs="Arial"/>
                <w:sz w:val="18"/>
                <w:szCs w:val="18"/>
              </w:rPr>
            </w:pPr>
            <w:r>
              <w:rPr>
                <w:rFonts w:ascii="Calibri" w:hAnsi="Calibri" w:cs="Arial"/>
                <w:sz w:val="18"/>
                <w:szCs w:val="18"/>
              </w:rPr>
              <w:t>No data</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4C3A1A" w14:textId="77777777" w:rsidR="00C17B52" w:rsidRDefault="00C17B52">
            <w:pPr>
              <w:jc w:val="center"/>
              <w:rPr>
                <w:rFonts w:ascii="Calibri" w:hAnsi="Calibri" w:cs="Arial"/>
                <w:sz w:val="18"/>
                <w:szCs w:val="18"/>
              </w:rPr>
            </w:pPr>
            <w:r>
              <w:rPr>
                <w:rFonts w:ascii="Calibri" w:hAnsi="Calibri" w:cs="Arial"/>
                <w:sz w:val="18"/>
                <w:szCs w:val="18"/>
              </w:rPr>
              <w:t>No data</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14:paraId="285DC48C" w14:textId="2D1595A4" w:rsidR="00C17B52" w:rsidRDefault="00C17B52">
            <w:pPr>
              <w:jc w:val="center"/>
              <w:rPr>
                <w:rFonts w:ascii="Calibri" w:hAnsi="Calibri" w:cs="Arial"/>
                <w:sz w:val="18"/>
                <w:szCs w:val="18"/>
              </w:rPr>
            </w:pPr>
            <w:r>
              <w:rPr>
                <w:rFonts w:ascii="Calibri" w:hAnsi="Calibri" w:cs="Arial"/>
                <w:sz w:val="18"/>
                <w:szCs w:val="18"/>
              </w:rPr>
              <w:t>1</w:t>
            </w:r>
            <w:r w:rsidR="00A32CE9">
              <w:rPr>
                <w:rFonts w:ascii="Calibri" w:hAnsi="Calibri" w:cs="Arial"/>
                <w:sz w:val="18"/>
                <w:szCs w:val="18"/>
              </w:rPr>
              <w:t xml:space="preserve"> </w:t>
            </w:r>
            <w:r>
              <w:rPr>
                <w:rFonts w:ascii="Calibri" w:hAnsi="Calibri" w:cs="Arial"/>
                <w:sz w:val="18"/>
                <w:szCs w:val="18"/>
              </w:rPr>
              <w:t>870</w:t>
            </w:r>
            <w:r w:rsidR="000D154F">
              <w:rPr>
                <w:rFonts w:ascii="Calibri" w:hAnsi="Calibri" w:cs="Arial"/>
                <w:sz w:val="18"/>
                <w:szCs w:val="18"/>
                <w:vertAlign w:val="superscript"/>
              </w:rPr>
              <w:t>( c)</w:t>
            </w:r>
          </w:p>
        </w:tc>
        <w:tc>
          <w:tcPr>
            <w:tcW w:w="112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2B572C8" w14:textId="107CF47F" w:rsidR="00C17B52" w:rsidRDefault="00C17B52">
            <w:pPr>
              <w:jc w:val="center"/>
              <w:rPr>
                <w:rFonts w:ascii="Calibri" w:hAnsi="Calibri" w:cs="Arial"/>
                <w:sz w:val="18"/>
                <w:szCs w:val="18"/>
              </w:rPr>
            </w:pPr>
            <w:r>
              <w:rPr>
                <w:rFonts w:ascii="Calibri" w:hAnsi="Calibri" w:cs="Arial"/>
                <w:sz w:val="18"/>
                <w:szCs w:val="18"/>
              </w:rPr>
              <w:t> </w:t>
            </w:r>
            <w:r w:rsidR="006B7DA4">
              <w:rPr>
                <w:rFonts w:ascii="Calibri" w:hAnsi="Calibri" w:cs="Arial"/>
                <w:sz w:val="18"/>
                <w:szCs w:val="18"/>
              </w:rPr>
              <w:t>-</w:t>
            </w:r>
          </w:p>
        </w:tc>
      </w:tr>
      <w:tr w:rsidR="00C17B52" w14:paraId="2E3611FA" w14:textId="77777777" w:rsidTr="00C17B52">
        <w:trPr>
          <w:trHeight w:val="330"/>
        </w:trPr>
        <w:tc>
          <w:tcPr>
            <w:tcW w:w="1120" w:type="dxa"/>
            <w:tcBorders>
              <w:top w:val="nil"/>
              <w:left w:val="single" w:sz="8" w:space="0" w:color="000000"/>
              <w:bottom w:val="single" w:sz="8" w:space="0" w:color="000000"/>
              <w:right w:val="single" w:sz="8" w:space="0" w:color="auto"/>
            </w:tcBorders>
            <w:shd w:val="clear" w:color="auto" w:fill="auto"/>
            <w:vAlign w:val="center"/>
            <w:hideMark/>
          </w:tcPr>
          <w:p w14:paraId="12F18592" w14:textId="77777777" w:rsidR="00C17B52" w:rsidRDefault="00C17B52">
            <w:pPr>
              <w:jc w:val="center"/>
              <w:rPr>
                <w:rFonts w:ascii="Calibri" w:hAnsi="Calibri" w:cs="Arial"/>
                <w:b/>
                <w:bCs/>
                <w:sz w:val="18"/>
                <w:szCs w:val="18"/>
              </w:rPr>
            </w:pPr>
            <w:r>
              <w:rPr>
                <w:rFonts w:ascii="Calibri" w:hAnsi="Calibri" w:cs="Arial"/>
                <w:b/>
                <w:bCs/>
                <w:sz w:val="18"/>
                <w:szCs w:val="18"/>
              </w:rPr>
              <w:t>Organic</w:t>
            </w:r>
          </w:p>
        </w:tc>
        <w:tc>
          <w:tcPr>
            <w:tcW w:w="1120" w:type="dxa"/>
            <w:vMerge/>
            <w:tcBorders>
              <w:top w:val="nil"/>
              <w:left w:val="single" w:sz="8" w:space="0" w:color="000000"/>
              <w:bottom w:val="single" w:sz="8" w:space="0" w:color="000000"/>
              <w:right w:val="single" w:sz="8" w:space="0" w:color="000000"/>
            </w:tcBorders>
            <w:vAlign w:val="center"/>
            <w:hideMark/>
          </w:tcPr>
          <w:p w14:paraId="022D2E1F"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1A4F0A78"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655161B4"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auto"/>
            </w:tcBorders>
            <w:vAlign w:val="center"/>
            <w:hideMark/>
          </w:tcPr>
          <w:p w14:paraId="7E1E2B80" w14:textId="77777777" w:rsidR="00C17B52" w:rsidRDefault="00C17B52">
            <w:pPr>
              <w:rPr>
                <w:rFonts w:ascii="Calibri" w:hAnsi="Calibri" w:cs="Arial"/>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6677CA07" w14:textId="77777777" w:rsidR="00C17B52" w:rsidRDefault="00C17B52">
            <w:pPr>
              <w:rPr>
                <w:rFonts w:ascii="Calibri" w:hAnsi="Calibri" w:cs="Arial"/>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C8E6A8D" w14:textId="77777777" w:rsidR="00C17B52" w:rsidRDefault="00C17B52">
            <w:pPr>
              <w:rPr>
                <w:rFonts w:ascii="Calibri" w:hAnsi="Calibri" w:cs="Arial"/>
                <w:sz w:val="18"/>
                <w:szCs w:val="18"/>
              </w:rPr>
            </w:pPr>
          </w:p>
        </w:tc>
        <w:tc>
          <w:tcPr>
            <w:tcW w:w="1120" w:type="dxa"/>
            <w:vMerge/>
            <w:tcBorders>
              <w:top w:val="nil"/>
              <w:left w:val="single" w:sz="8" w:space="0" w:color="auto"/>
              <w:bottom w:val="single" w:sz="8" w:space="0" w:color="000000"/>
              <w:right w:val="single" w:sz="8" w:space="0" w:color="000000"/>
            </w:tcBorders>
            <w:vAlign w:val="center"/>
            <w:hideMark/>
          </w:tcPr>
          <w:p w14:paraId="258659F7" w14:textId="77777777" w:rsidR="00C17B52" w:rsidRDefault="00C17B52">
            <w:pPr>
              <w:rPr>
                <w:rFonts w:ascii="Calibri" w:hAnsi="Calibri" w:cs="Arial"/>
                <w:sz w:val="18"/>
                <w:szCs w:val="18"/>
              </w:rPr>
            </w:pPr>
          </w:p>
        </w:tc>
      </w:tr>
      <w:tr w:rsidR="00C17B52" w14:paraId="5659E512"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5C74F7" w14:textId="77777777" w:rsidR="00C17B52" w:rsidRDefault="00C17B52">
            <w:pPr>
              <w:jc w:val="center"/>
              <w:rPr>
                <w:rFonts w:ascii="Calibri" w:hAnsi="Calibri" w:cs="Arial"/>
                <w:b/>
                <w:bCs/>
                <w:sz w:val="18"/>
                <w:szCs w:val="18"/>
              </w:rPr>
            </w:pPr>
            <w:r>
              <w:rPr>
                <w:rFonts w:ascii="Calibri" w:hAnsi="Calibri" w:cs="Arial"/>
                <w:b/>
                <w:bCs/>
                <w:sz w:val="18"/>
                <w:szCs w:val="18"/>
              </w:rPr>
              <w:t>Electronic</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680067" w14:textId="0FA68F3E" w:rsidR="00C17B52" w:rsidRDefault="00C17B52">
            <w:pPr>
              <w:jc w:val="center"/>
              <w:rPr>
                <w:rFonts w:ascii="Calibri" w:hAnsi="Calibri" w:cs="Arial"/>
                <w:sz w:val="18"/>
                <w:szCs w:val="18"/>
              </w:rPr>
            </w:pPr>
            <w:r>
              <w:rPr>
                <w:rFonts w:ascii="Calibri" w:hAnsi="Calibri" w:cs="Arial"/>
                <w:sz w:val="18"/>
                <w:szCs w:val="18"/>
              </w:rPr>
              <w:t>1</w:t>
            </w:r>
            <w:r w:rsidR="00A32CE9">
              <w:rPr>
                <w:rFonts w:ascii="Calibri" w:hAnsi="Calibri" w:cs="Arial"/>
                <w:sz w:val="18"/>
                <w:szCs w:val="18"/>
              </w:rPr>
              <w:t xml:space="preserve"> </w:t>
            </w:r>
            <w:r>
              <w:rPr>
                <w:rFonts w:ascii="Calibri" w:hAnsi="Calibri" w:cs="Arial"/>
                <w:sz w:val="18"/>
                <w:szCs w:val="18"/>
              </w:rPr>
              <w:t>237</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E4201F" w14:textId="2FA689B3" w:rsidR="00C17B52" w:rsidRDefault="00C17B52">
            <w:pPr>
              <w:jc w:val="center"/>
              <w:rPr>
                <w:rFonts w:ascii="Calibri" w:hAnsi="Calibri" w:cs="Arial"/>
                <w:sz w:val="18"/>
                <w:szCs w:val="18"/>
              </w:rPr>
            </w:pPr>
            <w:r>
              <w:rPr>
                <w:rFonts w:ascii="Calibri" w:hAnsi="Calibri" w:cs="Arial"/>
                <w:sz w:val="18"/>
                <w:szCs w:val="18"/>
              </w:rPr>
              <w:t>1</w:t>
            </w:r>
            <w:r w:rsidR="00A32CE9">
              <w:rPr>
                <w:rFonts w:ascii="Calibri" w:hAnsi="Calibri" w:cs="Arial"/>
                <w:sz w:val="18"/>
                <w:szCs w:val="18"/>
              </w:rPr>
              <w:t xml:space="preserve"> </w:t>
            </w:r>
            <w:r>
              <w:rPr>
                <w:rFonts w:ascii="Calibri" w:hAnsi="Calibri" w:cs="Arial"/>
                <w:sz w:val="18"/>
                <w:szCs w:val="18"/>
              </w:rPr>
              <w:t>306</w:t>
            </w:r>
          </w:p>
        </w:tc>
        <w:tc>
          <w:tcPr>
            <w:tcW w:w="1120" w:type="dxa"/>
            <w:tcBorders>
              <w:top w:val="nil"/>
              <w:left w:val="nil"/>
              <w:bottom w:val="nil"/>
              <w:right w:val="single" w:sz="8" w:space="0" w:color="000000"/>
            </w:tcBorders>
            <w:shd w:val="clear" w:color="auto" w:fill="auto"/>
            <w:vAlign w:val="center"/>
            <w:hideMark/>
          </w:tcPr>
          <w:p w14:paraId="3AB121A7"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64C41B" w14:textId="0E24AD6D" w:rsidR="00C17B52" w:rsidRDefault="00C17B52">
            <w:pPr>
              <w:jc w:val="center"/>
              <w:rPr>
                <w:rFonts w:ascii="Calibri" w:hAnsi="Calibri" w:cs="Arial"/>
                <w:sz w:val="18"/>
                <w:szCs w:val="18"/>
              </w:rPr>
            </w:pPr>
            <w:r>
              <w:rPr>
                <w:rFonts w:ascii="Calibri" w:hAnsi="Calibri" w:cs="Arial"/>
                <w:sz w:val="18"/>
                <w:szCs w:val="18"/>
              </w:rPr>
              <w:t>1</w:t>
            </w:r>
            <w:r w:rsidR="00A32CE9">
              <w:rPr>
                <w:rFonts w:ascii="Calibri" w:hAnsi="Calibri" w:cs="Arial"/>
                <w:sz w:val="18"/>
                <w:szCs w:val="18"/>
              </w:rPr>
              <w:t xml:space="preserve"> </w:t>
            </w:r>
            <w:r>
              <w:rPr>
                <w:rFonts w:ascii="Calibri" w:hAnsi="Calibri" w:cs="Arial"/>
                <w:sz w:val="18"/>
                <w:szCs w:val="18"/>
              </w:rPr>
              <w:t>290</w:t>
            </w:r>
          </w:p>
        </w:tc>
        <w:tc>
          <w:tcPr>
            <w:tcW w:w="1120" w:type="dxa"/>
            <w:tcBorders>
              <w:top w:val="nil"/>
              <w:left w:val="nil"/>
              <w:bottom w:val="nil"/>
              <w:right w:val="single" w:sz="8" w:space="0" w:color="000000"/>
            </w:tcBorders>
            <w:shd w:val="clear" w:color="auto" w:fill="auto"/>
            <w:vAlign w:val="center"/>
            <w:hideMark/>
          </w:tcPr>
          <w:p w14:paraId="0CC421BE"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5B4F3902"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0F41BE" w14:textId="328FECFA" w:rsidR="00C17B52" w:rsidRDefault="00B2471D">
            <w:pPr>
              <w:jc w:val="center"/>
              <w:rPr>
                <w:rFonts w:ascii="Calibri" w:hAnsi="Calibri" w:cs="Arial"/>
                <w:sz w:val="18"/>
                <w:szCs w:val="18"/>
              </w:rPr>
            </w:pPr>
            <w:r>
              <w:rPr>
                <w:rFonts w:ascii="Calibri" w:hAnsi="Calibri" w:cs="Arial"/>
                <w:sz w:val="18"/>
                <w:szCs w:val="18"/>
              </w:rPr>
              <w:t>+</w:t>
            </w:r>
            <w:r w:rsidR="00C17B52">
              <w:rPr>
                <w:rFonts w:ascii="Calibri" w:hAnsi="Calibri" w:cs="Arial"/>
                <w:sz w:val="18"/>
                <w:szCs w:val="18"/>
              </w:rPr>
              <w:t>112</w:t>
            </w:r>
            <w:r w:rsidR="00E77825">
              <w:rPr>
                <w:rFonts w:ascii="Calibri" w:hAnsi="Calibri" w:cs="Arial"/>
                <w:sz w:val="18"/>
                <w:szCs w:val="18"/>
              </w:rPr>
              <w:t>%</w:t>
            </w:r>
          </w:p>
        </w:tc>
      </w:tr>
      <w:tr w:rsidR="00C17B52" w14:paraId="1C6717C4"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51B5D594"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7D8D75B7"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36E9E7FD"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4675AE26" w14:textId="34AE15B9"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046</w:t>
            </w:r>
          </w:p>
        </w:tc>
        <w:tc>
          <w:tcPr>
            <w:tcW w:w="1120" w:type="dxa"/>
            <w:vMerge/>
            <w:tcBorders>
              <w:top w:val="nil"/>
              <w:left w:val="single" w:sz="8" w:space="0" w:color="000000"/>
              <w:bottom w:val="single" w:sz="8" w:space="0" w:color="000000"/>
              <w:right w:val="single" w:sz="8" w:space="0" w:color="000000"/>
            </w:tcBorders>
            <w:vAlign w:val="center"/>
            <w:hideMark/>
          </w:tcPr>
          <w:p w14:paraId="2BA6CE75"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394B3280" w14:textId="59681830" w:rsidR="00C17B52" w:rsidRDefault="00C17B52">
            <w:pPr>
              <w:jc w:val="center"/>
              <w:rPr>
                <w:rFonts w:ascii="Calibri" w:hAnsi="Calibri" w:cs="Arial"/>
                <w:sz w:val="18"/>
                <w:szCs w:val="18"/>
              </w:rPr>
            </w:pPr>
            <w:r>
              <w:rPr>
                <w:rFonts w:ascii="Calibri" w:hAnsi="Calibri" w:cs="Arial"/>
                <w:sz w:val="18"/>
                <w:szCs w:val="18"/>
              </w:rPr>
              <w:t>1</w:t>
            </w:r>
            <w:r w:rsidR="00A32CE9">
              <w:rPr>
                <w:rFonts w:ascii="Calibri" w:hAnsi="Calibri" w:cs="Arial"/>
                <w:sz w:val="18"/>
                <w:szCs w:val="18"/>
              </w:rPr>
              <w:t xml:space="preserve"> </w:t>
            </w:r>
            <w:r>
              <w:rPr>
                <w:rFonts w:ascii="Calibri" w:hAnsi="Calibri" w:cs="Arial"/>
                <w:sz w:val="18"/>
                <w:szCs w:val="18"/>
              </w:rPr>
              <w:t>273</w:t>
            </w:r>
          </w:p>
        </w:tc>
        <w:tc>
          <w:tcPr>
            <w:tcW w:w="1120" w:type="dxa"/>
            <w:tcBorders>
              <w:top w:val="nil"/>
              <w:left w:val="nil"/>
              <w:bottom w:val="nil"/>
              <w:right w:val="single" w:sz="8" w:space="0" w:color="000000"/>
            </w:tcBorders>
            <w:shd w:val="clear" w:color="auto" w:fill="auto"/>
            <w:vAlign w:val="center"/>
            <w:hideMark/>
          </w:tcPr>
          <w:p w14:paraId="14DD23BB" w14:textId="1C5C3C27" w:rsidR="00C17B52" w:rsidRDefault="00C17B52">
            <w:pPr>
              <w:jc w:val="center"/>
              <w:rPr>
                <w:rFonts w:ascii="Calibri" w:hAnsi="Calibri" w:cs="Arial"/>
                <w:sz w:val="18"/>
                <w:szCs w:val="18"/>
              </w:rPr>
            </w:pPr>
            <w:r>
              <w:rPr>
                <w:rFonts w:ascii="Calibri" w:hAnsi="Calibri" w:cs="Arial"/>
                <w:sz w:val="18"/>
                <w:szCs w:val="18"/>
              </w:rPr>
              <w:t>2</w:t>
            </w:r>
            <w:r w:rsidR="00A32CE9">
              <w:rPr>
                <w:rFonts w:ascii="Calibri" w:hAnsi="Calibri" w:cs="Arial"/>
                <w:sz w:val="18"/>
                <w:szCs w:val="18"/>
              </w:rPr>
              <w:t xml:space="preserve"> </w:t>
            </w:r>
            <w:r>
              <w:rPr>
                <w:rFonts w:ascii="Calibri" w:hAnsi="Calibri" w:cs="Arial"/>
                <w:sz w:val="18"/>
                <w:szCs w:val="18"/>
              </w:rPr>
              <w:t>620</w:t>
            </w:r>
          </w:p>
        </w:tc>
        <w:tc>
          <w:tcPr>
            <w:tcW w:w="1120" w:type="dxa"/>
            <w:vMerge/>
            <w:tcBorders>
              <w:top w:val="nil"/>
              <w:left w:val="single" w:sz="8" w:space="0" w:color="000000"/>
              <w:bottom w:val="single" w:sz="8" w:space="0" w:color="000000"/>
              <w:right w:val="single" w:sz="8" w:space="0" w:color="000000"/>
            </w:tcBorders>
            <w:vAlign w:val="center"/>
            <w:hideMark/>
          </w:tcPr>
          <w:p w14:paraId="47F1A581" w14:textId="77777777" w:rsidR="00C17B52" w:rsidRDefault="00C17B52">
            <w:pPr>
              <w:rPr>
                <w:rFonts w:ascii="Calibri" w:hAnsi="Calibri" w:cs="Arial"/>
                <w:sz w:val="18"/>
                <w:szCs w:val="18"/>
              </w:rPr>
            </w:pPr>
          </w:p>
        </w:tc>
        <w:bookmarkStart w:id="12" w:name="_GoBack"/>
        <w:bookmarkEnd w:id="12"/>
      </w:tr>
      <w:tr w:rsidR="00C17B52" w14:paraId="568E80A1"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3A0772C6"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6729410E"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34B19DCA"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1CFF10D9"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00360CBC"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hideMark/>
          </w:tcPr>
          <w:p w14:paraId="349328BE"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000000"/>
              <w:right w:val="single" w:sz="8" w:space="0" w:color="000000"/>
            </w:tcBorders>
            <w:shd w:val="clear" w:color="auto" w:fill="auto"/>
            <w:hideMark/>
          </w:tcPr>
          <w:p w14:paraId="0C8ECD75"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single" w:sz="8" w:space="0" w:color="000000"/>
              <w:bottom w:val="single" w:sz="8" w:space="0" w:color="000000"/>
              <w:right w:val="single" w:sz="8" w:space="0" w:color="000000"/>
            </w:tcBorders>
            <w:vAlign w:val="center"/>
            <w:hideMark/>
          </w:tcPr>
          <w:p w14:paraId="2C626A23" w14:textId="77777777" w:rsidR="00C17B52" w:rsidRDefault="00C17B52">
            <w:pPr>
              <w:rPr>
                <w:rFonts w:ascii="Calibri" w:hAnsi="Calibri" w:cs="Arial"/>
                <w:sz w:val="18"/>
                <w:szCs w:val="18"/>
              </w:rPr>
            </w:pPr>
          </w:p>
        </w:tc>
      </w:tr>
      <w:tr w:rsidR="00C17B52" w14:paraId="3BCD4378"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E97801" w14:textId="77777777" w:rsidR="00C17B52" w:rsidRDefault="00C17B52">
            <w:pPr>
              <w:jc w:val="center"/>
              <w:rPr>
                <w:rFonts w:ascii="Calibri" w:hAnsi="Calibri" w:cs="Arial"/>
                <w:b/>
                <w:bCs/>
                <w:sz w:val="18"/>
                <w:szCs w:val="18"/>
              </w:rPr>
            </w:pPr>
            <w:r>
              <w:rPr>
                <w:rFonts w:ascii="Calibri" w:hAnsi="Calibri" w:cs="Arial"/>
                <w:b/>
                <w:bCs/>
                <w:sz w:val="18"/>
                <w:szCs w:val="18"/>
              </w:rPr>
              <w:t xml:space="preserve">Glass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9ACA38" w14:textId="4679FFFF" w:rsidR="00C17B52" w:rsidRDefault="00C17B52">
            <w:pPr>
              <w:jc w:val="center"/>
              <w:rPr>
                <w:rFonts w:ascii="Calibri" w:hAnsi="Calibri" w:cs="Arial"/>
                <w:sz w:val="18"/>
                <w:szCs w:val="18"/>
              </w:rPr>
            </w:pPr>
            <w:r>
              <w:rPr>
                <w:rFonts w:ascii="Calibri" w:hAnsi="Calibri" w:cs="Arial"/>
                <w:sz w:val="18"/>
                <w:szCs w:val="18"/>
              </w:rPr>
              <w:t>No data</w:t>
            </w:r>
            <w:r w:rsidR="00330297">
              <w:rPr>
                <w:rFonts w:ascii="Calibri" w:hAnsi="Calibri" w:cs="Arial"/>
                <w:sz w:val="18"/>
                <w:szCs w:val="18"/>
              </w:rPr>
              <w:t xml:space="preserve"> </w:t>
            </w:r>
            <w:r w:rsidR="00330297" w:rsidRPr="00330297">
              <w:rPr>
                <w:rFonts w:ascii="Calibri" w:hAnsi="Calibri" w:cs="Arial"/>
                <w:sz w:val="18"/>
                <w:szCs w:val="18"/>
                <w:vertAlign w:val="superscript"/>
              </w:rPr>
              <w:t>(a)</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4C88F5" w14:textId="77777777" w:rsidR="00C17B52" w:rsidRDefault="00C17B52">
            <w:pPr>
              <w:jc w:val="center"/>
              <w:rPr>
                <w:rFonts w:ascii="Calibri" w:hAnsi="Calibri" w:cs="Arial"/>
                <w:sz w:val="18"/>
                <w:szCs w:val="18"/>
              </w:rPr>
            </w:pPr>
            <w:r>
              <w:rPr>
                <w:rFonts w:ascii="Calibri" w:hAnsi="Calibri" w:cs="Arial"/>
                <w:sz w:val="18"/>
                <w:szCs w:val="18"/>
              </w:rPr>
              <w:t>600</w:t>
            </w:r>
          </w:p>
        </w:tc>
        <w:tc>
          <w:tcPr>
            <w:tcW w:w="1120" w:type="dxa"/>
            <w:tcBorders>
              <w:top w:val="nil"/>
              <w:left w:val="nil"/>
              <w:bottom w:val="nil"/>
              <w:right w:val="single" w:sz="8" w:space="0" w:color="000000"/>
            </w:tcBorders>
            <w:shd w:val="clear" w:color="auto" w:fill="auto"/>
            <w:vAlign w:val="center"/>
            <w:hideMark/>
          </w:tcPr>
          <w:p w14:paraId="792EE4D5"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DCAAC" w14:textId="77777777" w:rsidR="00C17B52" w:rsidRDefault="00C17B52">
            <w:pPr>
              <w:jc w:val="center"/>
              <w:rPr>
                <w:rFonts w:ascii="Calibri" w:hAnsi="Calibri" w:cs="Arial"/>
                <w:sz w:val="18"/>
                <w:szCs w:val="18"/>
              </w:rPr>
            </w:pPr>
            <w:r>
              <w:rPr>
                <w:rFonts w:ascii="Calibri" w:hAnsi="Calibri" w:cs="Arial"/>
                <w:sz w:val="18"/>
                <w:szCs w:val="18"/>
              </w:rPr>
              <w:t>600</w:t>
            </w:r>
          </w:p>
        </w:tc>
        <w:tc>
          <w:tcPr>
            <w:tcW w:w="1120" w:type="dxa"/>
            <w:tcBorders>
              <w:top w:val="nil"/>
              <w:left w:val="nil"/>
              <w:bottom w:val="nil"/>
              <w:right w:val="single" w:sz="8" w:space="0" w:color="000000"/>
            </w:tcBorders>
            <w:shd w:val="clear" w:color="auto" w:fill="auto"/>
            <w:vAlign w:val="center"/>
            <w:hideMark/>
          </w:tcPr>
          <w:p w14:paraId="0724F5BD"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2FF4118D"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0B7D29" w14:textId="135ECE4B" w:rsidR="00C17B52" w:rsidRDefault="00B2471D">
            <w:pPr>
              <w:jc w:val="center"/>
              <w:rPr>
                <w:rFonts w:ascii="Calibri" w:hAnsi="Calibri" w:cs="Arial"/>
                <w:sz w:val="18"/>
                <w:szCs w:val="18"/>
              </w:rPr>
            </w:pPr>
            <w:r>
              <w:rPr>
                <w:rFonts w:ascii="Calibri" w:hAnsi="Calibri" w:cs="Arial"/>
                <w:sz w:val="18"/>
                <w:szCs w:val="18"/>
              </w:rPr>
              <w:t>+</w:t>
            </w:r>
            <w:r w:rsidR="00C17B52">
              <w:rPr>
                <w:rFonts w:ascii="Calibri" w:hAnsi="Calibri" w:cs="Arial"/>
                <w:sz w:val="18"/>
                <w:szCs w:val="18"/>
              </w:rPr>
              <w:t>13</w:t>
            </w:r>
            <w:r w:rsidR="00E77825">
              <w:rPr>
                <w:rFonts w:ascii="Calibri" w:hAnsi="Calibri" w:cs="Arial"/>
                <w:sz w:val="18"/>
                <w:szCs w:val="18"/>
              </w:rPr>
              <w:t>%</w:t>
            </w:r>
          </w:p>
        </w:tc>
      </w:tr>
      <w:tr w:rsidR="00C17B52" w14:paraId="08D41F56"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4CA22790"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DE78023"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52B7498"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6F248F55" w14:textId="77777777" w:rsidR="00C17B52" w:rsidRDefault="00C17B52">
            <w:pPr>
              <w:jc w:val="center"/>
              <w:rPr>
                <w:rFonts w:ascii="Calibri" w:hAnsi="Calibri" w:cs="Arial"/>
                <w:sz w:val="18"/>
                <w:szCs w:val="18"/>
              </w:rPr>
            </w:pPr>
            <w:r>
              <w:rPr>
                <w:rFonts w:ascii="Calibri" w:hAnsi="Calibri" w:cs="Arial"/>
                <w:sz w:val="18"/>
                <w:szCs w:val="18"/>
              </w:rPr>
              <w:t>200</w:t>
            </w:r>
          </w:p>
        </w:tc>
        <w:tc>
          <w:tcPr>
            <w:tcW w:w="1120" w:type="dxa"/>
            <w:vMerge/>
            <w:tcBorders>
              <w:top w:val="nil"/>
              <w:left w:val="single" w:sz="8" w:space="0" w:color="000000"/>
              <w:bottom w:val="single" w:sz="8" w:space="0" w:color="000000"/>
              <w:right w:val="single" w:sz="8" w:space="0" w:color="000000"/>
            </w:tcBorders>
            <w:vAlign w:val="center"/>
            <w:hideMark/>
          </w:tcPr>
          <w:p w14:paraId="689B9ED8"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3529C51F" w14:textId="77777777" w:rsidR="00C17B52" w:rsidRDefault="00C17B52">
            <w:pPr>
              <w:jc w:val="center"/>
              <w:rPr>
                <w:rFonts w:ascii="Calibri" w:hAnsi="Calibri" w:cs="Arial"/>
                <w:sz w:val="18"/>
                <w:szCs w:val="18"/>
              </w:rPr>
            </w:pPr>
            <w:r>
              <w:rPr>
                <w:rFonts w:ascii="Calibri" w:hAnsi="Calibri" w:cs="Arial"/>
                <w:sz w:val="18"/>
                <w:szCs w:val="18"/>
              </w:rPr>
              <w:t>400</w:t>
            </w:r>
          </w:p>
        </w:tc>
        <w:tc>
          <w:tcPr>
            <w:tcW w:w="1120" w:type="dxa"/>
            <w:tcBorders>
              <w:top w:val="nil"/>
              <w:left w:val="nil"/>
              <w:bottom w:val="nil"/>
              <w:right w:val="single" w:sz="8" w:space="0" w:color="000000"/>
            </w:tcBorders>
            <w:shd w:val="clear" w:color="auto" w:fill="auto"/>
            <w:vAlign w:val="center"/>
            <w:hideMark/>
          </w:tcPr>
          <w:p w14:paraId="1E7C0B62" w14:textId="77777777" w:rsidR="00C17B52" w:rsidRDefault="00C17B52">
            <w:pPr>
              <w:jc w:val="center"/>
              <w:rPr>
                <w:rFonts w:ascii="Calibri" w:hAnsi="Calibri" w:cs="Arial"/>
                <w:sz w:val="18"/>
                <w:szCs w:val="18"/>
              </w:rPr>
            </w:pPr>
            <w:r>
              <w:rPr>
                <w:rFonts w:ascii="Calibri" w:hAnsi="Calibri" w:cs="Arial"/>
                <w:sz w:val="18"/>
                <w:szCs w:val="18"/>
              </w:rPr>
              <w:t>680</w:t>
            </w:r>
          </w:p>
        </w:tc>
        <w:tc>
          <w:tcPr>
            <w:tcW w:w="1120" w:type="dxa"/>
            <w:vMerge/>
            <w:tcBorders>
              <w:top w:val="nil"/>
              <w:left w:val="single" w:sz="8" w:space="0" w:color="000000"/>
              <w:bottom w:val="single" w:sz="8" w:space="0" w:color="000000"/>
              <w:right w:val="single" w:sz="8" w:space="0" w:color="000000"/>
            </w:tcBorders>
            <w:vAlign w:val="center"/>
            <w:hideMark/>
          </w:tcPr>
          <w:p w14:paraId="3F32542D" w14:textId="77777777" w:rsidR="00C17B52" w:rsidRDefault="00C17B52">
            <w:pPr>
              <w:rPr>
                <w:rFonts w:ascii="Calibri" w:hAnsi="Calibri" w:cs="Arial"/>
                <w:sz w:val="18"/>
                <w:szCs w:val="18"/>
              </w:rPr>
            </w:pPr>
          </w:p>
        </w:tc>
      </w:tr>
      <w:tr w:rsidR="00C17B52" w14:paraId="4E50A789"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4CC2E9AD"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3E6C710E"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6139F788"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07DA0742"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52552333"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hideMark/>
          </w:tcPr>
          <w:p w14:paraId="27344C85"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000000"/>
              <w:right w:val="single" w:sz="8" w:space="0" w:color="000000"/>
            </w:tcBorders>
            <w:shd w:val="clear" w:color="auto" w:fill="auto"/>
            <w:hideMark/>
          </w:tcPr>
          <w:p w14:paraId="1C6860DC"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single" w:sz="8" w:space="0" w:color="000000"/>
              <w:bottom w:val="single" w:sz="8" w:space="0" w:color="000000"/>
              <w:right w:val="single" w:sz="8" w:space="0" w:color="000000"/>
            </w:tcBorders>
            <w:vAlign w:val="center"/>
            <w:hideMark/>
          </w:tcPr>
          <w:p w14:paraId="437A8517" w14:textId="77777777" w:rsidR="00C17B52" w:rsidRDefault="00C17B52">
            <w:pPr>
              <w:rPr>
                <w:rFonts w:ascii="Calibri" w:hAnsi="Calibri" w:cs="Arial"/>
                <w:sz w:val="18"/>
                <w:szCs w:val="18"/>
              </w:rPr>
            </w:pPr>
          </w:p>
        </w:tc>
      </w:tr>
      <w:tr w:rsidR="00C17B52" w14:paraId="3BC1CF72"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3806FE" w14:textId="77777777" w:rsidR="00C17B52" w:rsidRDefault="00C17B52">
            <w:pPr>
              <w:jc w:val="center"/>
              <w:rPr>
                <w:rFonts w:ascii="Calibri" w:hAnsi="Calibri" w:cs="Arial"/>
                <w:b/>
                <w:bCs/>
                <w:sz w:val="18"/>
                <w:szCs w:val="18"/>
              </w:rPr>
            </w:pPr>
            <w:r>
              <w:rPr>
                <w:rFonts w:ascii="Calibri" w:hAnsi="Calibri" w:cs="Arial"/>
                <w:b/>
                <w:bCs/>
                <w:sz w:val="18"/>
                <w:szCs w:val="18"/>
              </w:rPr>
              <w:t xml:space="preserve">Total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E89990" w14:textId="5A4A6D8F" w:rsidR="00C17B52" w:rsidRDefault="00C17B52">
            <w:pPr>
              <w:jc w:val="center"/>
              <w:rPr>
                <w:rFonts w:ascii="Calibri" w:hAnsi="Calibri" w:cs="Arial"/>
                <w:sz w:val="18"/>
                <w:szCs w:val="18"/>
              </w:rPr>
            </w:pPr>
            <w:r>
              <w:rPr>
                <w:rFonts w:ascii="Calibri" w:hAnsi="Calibri" w:cs="Arial"/>
                <w:sz w:val="18"/>
                <w:szCs w:val="18"/>
              </w:rPr>
              <w:t>29</w:t>
            </w:r>
            <w:r w:rsidR="00A32CE9">
              <w:rPr>
                <w:rFonts w:ascii="Calibri" w:hAnsi="Calibri" w:cs="Arial"/>
                <w:sz w:val="18"/>
                <w:szCs w:val="18"/>
              </w:rPr>
              <w:t xml:space="preserve"> </w:t>
            </w:r>
            <w:r>
              <w:rPr>
                <w:rFonts w:ascii="Calibri" w:hAnsi="Calibri" w:cs="Arial"/>
                <w:sz w:val="18"/>
                <w:szCs w:val="18"/>
              </w:rPr>
              <w:t>573</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57DB72" w14:textId="69AC7AB0" w:rsidR="00C17B52" w:rsidRDefault="00C17B52" w:rsidP="005358A1">
            <w:pPr>
              <w:jc w:val="center"/>
              <w:rPr>
                <w:rFonts w:ascii="Calibri" w:hAnsi="Calibri" w:cs="Arial"/>
                <w:sz w:val="18"/>
                <w:szCs w:val="18"/>
              </w:rPr>
            </w:pPr>
            <w:r>
              <w:rPr>
                <w:rFonts w:ascii="Calibri" w:hAnsi="Calibri" w:cs="Arial"/>
                <w:sz w:val="18"/>
                <w:szCs w:val="18"/>
              </w:rPr>
              <w:t>33</w:t>
            </w:r>
            <w:r w:rsidR="00A32CE9">
              <w:rPr>
                <w:rFonts w:ascii="Calibri" w:hAnsi="Calibri" w:cs="Arial"/>
                <w:sz w:val="18"/>
                <w:szCs w:val="18"/>
              </w:rPr>
              <w:t xml:space="preserve"> </w:t>
            </w:r>
            <w:r w:rsidR="005358A1">
              <w:rPr>
                <w:rFonts w:ascii="Calibri" w:hAnsi="Calibri" w:cs="Arial"/>
                <w:sz w:val="18"/>
                <w:szCs w:val="18"/>
              </w:rPr>
              <w:t>126</w:t>
            </w:r>
          </w:p>
        </w:tc>
        <w:tc>
          <w:tcPr>
            <w:tcW w:w="1120" w:type="dxa"/>
            <w:tcBorders>
              <w:top w:val="nil"/>
              <w:left w:val="nil"/>
              <w:bottom w:val="nil"/>
              <w:right w:val="single" w:sz="8" w:space="0" w:color="000000"/>
            </w:tcBorders>
            <w:shd w:val="clear" w:color="auto" w:fill="auto"/>
            <w:vAlign w:val="center"/>
            <w:hideMark/>
          </w:tcPr>
          <w:p w14:paraId="228A4562"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949772" w14:textId="3E398CDC" w:rsidR="00C17B52" w:rsidRDefault="00C17B52">
            <w:pPr>
              <w:jc w:val="center"/>
              <w:rPr>
                <w:rFonts w:ascii="Calibri" w:hAnsi="Calibri" w:cs="Arial"/>
                <w:sz w:val="18"/>
                <w:szCs w:val="18"/>
              </w:rPr>
            </w:pPr>
            <w:r>
              <w:rPr>
                <w:rFonts w:ascii="Calibri" w:hAnsi="Calibri" w:cs="Arial"/>
                <w:sz w:val="18"/>
                <w:szCs w:val="18"/>
              </w:rPr>
              <w:t>27</w:t>
            </w:r>
            <w:r w:rsidR="00A32CE9">
              <w:rPr>
                <w:rFonts w:ascii="Calibri" w:hAnsi="Calibri" w:cs="Arial"/>
                <w:sz w:val="18"/>
                <w:szCs w:val="18"/>
              </w:rPr>
              <w:t xml:space="preserve"> </w:t>
            </w:r>
            <w:r>
              <w:rPr>
                <w:rFonts w:ascii="Calibri" w:hAnsi="Calibri" w:cs="Arial"/>
                <w:sz w:val="18"/>
                <w:szCs w:val="18"/>
              </w:rPr>
              <w:t>738</w:t>
            </w:r>
          </w:p>
        </w:tc>
        <w:tc>
          <w:tcPr>
            <w:tcW w:w="1120" w:type="dxa"/>
            <w:tcBorders>
              <w:top w:val="nil"/>
              <w:left w:val="nil"/>
              <w:bottom w:val="nil"/>
              <w:right w:val="single" w:sz="8" w:space="0" w:color="000000"/>
            </w:tcBorders>
            <w:shd w:val="clear" w:color="auto" w:fill="auto"/>
            <w:vAlign w:val="center"/>
            <w:hideMark/>
          </w:tcPr>
          <w:p w14:paraId="3882C366"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0B8EED1F"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8BBC40" w14:textId="53EEF34C" w:rsidR="00C17B52" w:rsidRPr="00E77825" w:rsidRDefault="00C17B52" w:rsidP="00B2471D">
            <w:pPr>
              <w:jc w:val="center"/>
              <w:rPr>
                <w:rFonts w:ascii="Calibri" w:hAnsi="Calibri" w:cs="Arial"/>
                <w:bCs/>
                <w:color w:val="76933C"/>
                <w:sz w:val="18"/>
                <w:szCs w:val="18"/>
              </w:rPr>
            </w:pPr>
            <w:r w:rsidRPr="00E77825">
              <w:rPr>
                <w:rFonts w:ascii="Calibri" w:hAnsi="Calibri" w:cs="Arial"/>
                <w:bCs/>
                <w:sz w:val="18"/>
                <w:szCs w:val="18"/>
              </w:rPr>
              <w:t>-</w:t>
            </w:r>
            <w:r w:rsidR="00B2471D">
              <w:rPr>
                <w:rFonts w:ascii="Calibri" w:hAnsi="Calibri" w:cs="Arial"/>
                <w:bCs/>
                <w:sz w:val="18"/>
                <w:szCs w:val="18"/>
              </w:rPr>
              <w:t>3</w:t>
            </w:r>
            <w:r w:rsidR="00E77825">
              <w:rPr>
                <w:rFonts w:ascii="Calibri" w:hAnsi="Calibri" w:cs="Arial"/>
                <w:bCs/>
                <w:sz w:val="18"/>
                <w:szCs w:val="18"/>
              </w:rPr>
              <w:t>%</w:t>
            </w:r>
          </w:p>
        </w:tc>
      </w:tr>
      <w:tr w:rsidR="00C17B52" w14:paraId="6BBC7F67"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15402D58"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72ADA6B9"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AE20CE2"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1D14EF61" w14:textId="70E9C018" w:rsidR="00C17B52" w:rsidRDefault="00C17B52">
            <w:pPr>
              <w:jc w:val="center"/>
              <w:rPr>
                <w:rFonts w:ascii="Calibri" w:hAnsi="Calibri" w:cs="Arial"/>
                <w:sz w:val="18"/>
                <w:szCs w:val="18"/>
              </w:rPr>
            </w:pPr>
            <w:r>
              <w:rPr>
                <w:rFonts w:ascii="Calibri" w:hAnsi="Calibri" w:cs="Arial"/>
                <w:sz w:val="18"/>
                <w:szCs w:val="18"/>
              </w:rPr>
              <w:t>39</w:t>
            </w:r>
            <w:r w:rsidR="00A32CE9">
              <w:rPr>
                <w:rFonts w:ascii="Calibri" w:hAnsi="Calibri" w:cs="Arial"/>
                <w:sz w:val="18"/>
                <w:szCs w:val="18"/>
              </w:rPr>
              <w:t xml:space="preserve"> </w:t>
            </w:r>
            <w:r>
              <w:rPr>
                <w:rFonts w:ascii="Calibri" w:hAnsi="Calibri" w:cs="Arial"/>
                <w:sz w:val="18"/>
                <w:szCs w:val="18"/>
              </w:rPr>
              <w:t>506</w:t>
            </w:r>
          </w:p>
        </w:tc>
        <w:tc>
          <w:tcPr>
            <w:tcW w:w="1120" w:type="dxa"/>
            <w:vMerge/>
            <w:tcBorders>
              <w:top w:val="nil"/>
              <w:left w:val="single" w:sz="8" w:space="0" w:color="000000"/>
              <w:bottom w:val="single" w:sz="8" w:space="0" w:color="000000"/>
              <w:right w:val="single" w:sz="8" w:space="0" w:color="000000"/>
            </w:tcBorders>
            <w:vAlign w:val="center"/>
            <w:hideMark/>
          </w:tcPr>
          <w:p w14:paraId="47301555"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1AAF4775" w14:textId="1A5DD821" w:rsidR="00C17B52" w:rsidRDefault="00C17B52">
            <w:pPr>
              <w:jc w:val="center"/>
              <w:rPr>
                <w:rFonts w:ascii="Calibri" w:hAnsi="Calibri" w:cs="Arial"/>
                <w:sz w:val="18"/>
                <w:szCs w:val="18"/>
              </w:rPr>
            </w:pPr>
            <w:r>
              <w:rPr>
                <w:rFonts w:ascii="Calibri" w:hAnsi="Calibri" w:cs="Arial"/>
                <w:sz w:val="18"/>
                <w:szCs w:val="18"/>
              </w:rPr>
              <w:t>29</w:t>
            </w:r>
            <w:r w:rsidR="00A32CE9">
              <w:rPr>
                <w:rFonts w:ascii="Calibri" w:hAnsi="Calibri" w:cs="Arial"/>
                <w:sz w:val="18"/>
                <w:szCs w:val="18"/>
              </w:rPr>
              <w:t xml:space="preserve"> </w:t>
            </w:r>
            <w:r>
              <w:rPr>
                <w:rFonts w:ascii="Calibri" w:hAnsi="Calibri" w:cs="Arial"/>
                <w:sz w:val="18"/>
                <w:szCs w:val="18"/>
              </w:rPr>
              <w:t>548</w:t>
            </w:r>
          </w:p>
        </w:tc>
        <w:tc>
          <w:tcPr>
            <w:tcW w:w="1120" w:type="dxa"/>
            <w:tcBorders>
              <w:top w:val="nil"/>
              <w:left w:val="nil"/>
              <w:bottom w:val="nil"/>
              <w:right w:val="single" w:sz="8" w:space="0" w:color="000000"/>
            </w:tcBorders>
            <w:shd w:val="clear" w:color="auto" w:fill="auto"/>
            <w:vAlign w:val="center"/>
            <w:hideMark/>
          </w:tcPr>
          <w:p w14:paraId="5155045B" w14:textId="74A80A35" w:rsidR="00C17B52" w:rsidRDefault="00C17B52" w:rsidP="00B2471D">
            <w:pPr>
              <w:jc w:val="center"/>
              <w:rPr>
                <w:rFonts w:ascii="Calibri" w:hAnsi="Calibri" w:cs="Arial"/>
                <w:sz w:val="18"/>
                <w:szCs w:val="18"/>
              </w:rPr>
            </w:pPr>
            <w:r>
              <w:rPr>
                <w:rFonts w:ascii="Calibri" w:hAnsi="Calibri" w:cs="Arial"/>
                <w:sz w:val="18"/>
                <w:szCs w:val="18"/>
              </w:rPr>
              <w:t>2</w:t>
            </w:r>
            <w:r w:rsidR="00B2471D">
              <w:rPr>
                <w:rFonts w:ascii="Calibri" w:hAnsi="Calibri" w:cs="Arial"/>
                <w:sz w:val="18"/>
                <w:szCs w:val="18"/>
              </w:rPr>
              <w:t>8 550</w:t>
            </w:r>
          </w:p>
        </w:tc>
        <w:tc>
          <w:tcPr>
            <w:tcW w:w="1120" w:type="dxa"/>
            <w:vMerge/>
            <w:tcBorders>
              <w:top w:val="nil"/>
              <w:left w:val="single" w:sz="8" w:space="0" w:color="000000"/>
              <w:bottom w:val="single" w:sz="8" w:space="0" w:color="000000"/>
              <w:right w:val="single" w:sz="8" w:space="0" w:color="000000"/>
            </w:tcBorders>
            <w:vAlign w:val="center"/>
            <w:hideMark/>
          </w:tcPr>
          <w:p w14:paraId="0062DCC7" w14:textId="77777777" w:rsidR="00C17B52" w:rsidRDefault="00C17B52">
            <w:pPr>
              <w:rPr>
                <w:rFonts w:ascii="Calibri" w:hAnsi="Calibri" w:cs="Arial"/>
                <w:b/>
                <w:bCs/>
                <w:color w:val="76933C"/>
                <w:sz w:val="18"/>
                <w:szCs w:val="18"/>
              </w:rPr>
            </w:pPr>
          </w:p>
        </w:tc>
      </w:tr>
      <w:tr w:rsidR="00C17B52" w14:paraId="38ABA8BD"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39708CB4"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5854886"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653BFBB1"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4933AC49"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5E655771"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hideMark/>
          </w:tcPr>
          <w:p w14:paraId="70D86B9B" w14:textId="77777777" w:rsidR="00C17B52" w:rsidRDefault="00C17B52">
            <w:pPr>
              <w:rPr>
                <w:rFonts w:ascii="Arial" w:hAnsi="Arial" w:cs="Arial"/>
                <w:sz w:val="20"/>
                <w:szCs w:val="20"/>
              </w:rPr>
            </w:pPr>
            <w:r>
              <w:rPr>
                <w:rFonts w:ascii="Arial" w:hAnsi="Arial" w:cs="Arial"/>
                <w:sz w:val="20"/>
                <w:szCs w:val="20"/>
              </w:rPr>
              <w:t> </w:t>
            </w:r>
          </w:p>
        </w:tc>
        <w:tc>
          <w:tcPr>
            <w:tcW w:w="1120" w:type="dxa"/>
            <w:tcBorders>
              <w:top w:val="nil"/>
              <w:left w:val="nil"/>
              <w:bottom w:val="single" w:sz="8" w:space="0" w:color="000000"/>
              <w:right w:val="single" w:sz="8" w:space="0" w:color="000000"/>
            </w:tcBorders>
            <w:shd w:val="clear" w:color="auto" w:fill="auto"/>
            <w:hideMark/>
          </w:tcPr>
          <w:p w14:paraId="39A5062E" w14:textId="77777777" w:rsidR="00C17B52" w:rsidRDefault="00C17B52">
            <w:pPr>
              <w:rPr>
                <w:rFonts w:ascii="Arial" w:hAnsi="Arial" w:cs="Arial"/>
                <w:sz w:val="20"/>
                <w:szCs w:val="20"/>
              </w:rPr>
            </w:pPr>
            <w:r>
              <w:rPr>
                <w:rFonts w:ascii="Arial" w:hAnsi="Arial" w:cs="Arial"/>
                <w:sz w:val="20"/>
                <w:szCs w:val="20"/>
              </w:rPr>
              <w:t> </w:t>
            </w:r>
          </w:p>
        </w:tc>
        <w:tc>
          <w:tcPr>
            <w:tcW w:w="1120" w:type="dxa"/>
            <w:vMerge/>
            <w:tcBorders>
              <w:top w:val="nil"/>
              <w:left w:val="single" w:sz="8" w:space="0" w:color="000000"/>
              <w:bottom w:val="single" w:sz="8" w:space="0" w:color="000000"/>
              <w:right w:val="single" w:sz="8" w:space="0" w:color="000000"/>
            </w:tcBorders>
            <w:vAlign w:val="center"/>
            <w:hideMark/>
          </w:tcPr>
          <w:p w14:paraId="711473CE" w14:textId="77777777" w:rsidR="00C17B52" w:rsidRDefault="00C17B52">
            <w:pPr>
              <w:rPr>
                <w:rFonts w:ascii="Calibri" w:hAnsi="Calibri" w:cs="Arial"/>
                <w:b/>
                <w:bCs/>
                <w:color w:val="76933C"/>
                <w:sz w:val="18"/>
                <w:szCs w:val="18"/>
              </w:rPr>
            </w:pPr>
          </w:p>
        </w:tc>
      </w:tr>
      <w:tr w:rsidR="00C17B52" w14:paraId="6919B82A" w14:textId="77777777" w:rsidTr="00C17B52">
        <w:trPr>
          <w:trHeight w:val="315"/>
        </w:trPr>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751ABA" w14:textId="77777777" w:rsidR="00C17B52" w:rsidRDefault="00C17B52">
            <w:pPr>
              <w:jc w:val="center"/>
              <w:rPr>
                <w:rFonts w:ascii="Calibri" w:hAnsi="Calibri" w:cs="Arial"/>
                <w:b/>
                <w:bCs/>
                <w:sz w:val="18"/>
                <w:szCs w:val="18"/>
              </w:rPr>
            </w:pPr>
            <w:r>
              <w:rPr>
                <w:rFonts w:ascii="Calibri" w:hAnsi="Calibri" w:cs="Arial"/>
                <w:b/>
                <w:bCs/>
                <w:sz w:val="18"/>
                <w:szCs w:val="18"/>
              </w:rPr>
              <w:t>Total/FTE</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7EFAFC" w14:textId="37B5BE4F" w:rsidR="00C17B52" w:rsidRDefault="00C17B52" w:rsidP="00330297">
            <w:pPr>
              <w:jc w:val="center"/>
              <w:rPr>
                <w:rFonts w:ascii="Calibri" w:hAnsi="Calibri" w:cs="Arial"/>
                <w:sz w:val="18"/>
                <w:szCs w:val="18"/>
              </w:rPr>
            </w:pPr>
            <w:r>
              <w:rPr>
                <w:rFonts w:ascii="Calibri" w:hAnsi="Calibri" w:cs="Arial"/>
                <w:sz w:val="18"/>
                <w:szCs w:val="18"/>
              </w:rPr>
              <w:t>126</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6F7C5A" w14:textId="240BA465" w:rsidR="00C17B52" w:rsidRPr="005358A1" w:rsidRDefault="00C17B52" w:rsidP="005358A1">
            <w:pPr>
              <w:jc w:val="center"/>
              <w:rPr>
                <w:rFonts w:ascii="Calibri" w:hAnsi="Calibri" w:cs="Arial"/>
                <w:sz w:val="18"/>
                <w:szCs w:val="18"/>
                <w:highlight w:val="yellow"/>
              </w:rPr>
            </w:pPr>
            <w:r w:rsidRPr="005358A1">
              <w:rPr>
                <w:rFonts w:ascii="Calibri" w:hAnsi="Calibri" w:cs="Arial"/>
                <w:sz w:val="18"/>
                <w:szCs w:val="18"/>
              </w:rPr>
              <w:t>147</w:t>
            </w:r>
          </w:p>
        </w:tc>
        <w:tc>
          <w:tcPr>
            <w:tcW w:w="1120" w:type="dxa"/>
            <w:tcBorders>
              <w:top w:val="nil"/>
              <w:left w:val="nil"/>
              <w:bottom w:val="nil"/>
              <w:right w:val="single" w:sz="8" w:space="0" w:color="000000"/>
            </w:tcBorders>
            <w:shd w:val="clear" w:color="auto" w:fill="auto"/>
            <w:vAlign w:val="center"/>
            <w:hideMark/>
          </w:tcPr>
          <w:p w14:paraId="7C024443"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01A7B0" w14:textId="77777777" w:rsidR="00C17B52" w:rsidRDefault="00C17B52">
            <w:pPr>
              <w:jc w:val="center"/>
              <w:rPr>
                <w:rFonts w:ascii="Calibri" w:hAnsi="Calibri" w:cs="Arial"/>
                <w:sz w:val="18"/>
                <w:szCs w:val="18"/>
              </w:rPr>
            </w:pPr>
            <w:r>
              <w:rPr>
                <w:rFonts w:ascii="Calibri" w:hAnsi="Calibri" w:cs="Arial"/>
                <w:sz w:val="18"/>
                <w:szCs w:val="18"/>
              </w:rPr>
              <w:t>144</w:t>
            </w:r>
          </w:p>
        </w:tc>
        <w:tc>
          <w:tcPr>
            <w:tcW w:w="1120" w:type="dxa"/>
            <w:tcBorders>
              <w:top w:val="nil"/>
              <w:left w:val="nil"/>
              <w:bottom w:val="nil"/>
              <w:right w:val="single" w:sz="8" w:space="0" w:color="000000"/>
            </w:tcBorders>
            <w:shd w:val="clear" w:color="auto" w:fill="auto"/>
            <w:vAlign w:val="center"/>
            <w:hideMark/>
          </w:tcPr>
          <w:p w14:paraId="208AF3C4"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nil"/>
              <w:right w:val="single" w:sz="8" w:space="0" w:color="000000"/>
            </w:tcBorders>
            <w:shd w:val="clear" w:color="auto" w:fill="auto"/>
            <w:vAlign w:val="center"/>
            <w:hideMark/>
          </w:tcPr>
          <w:p w14:paraId="0DB65E2E"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893DEE" w14:textId="7E9B30CC" w:rsidR="00C17B52" w:rsidRDefault="00B2471D" w:rsidP="00B2471D">
            <w:pPr>
              <w:jc w:val="center"/>
              <w:rPr>
                <w:rFonts w:ascii="Calibri" w:hAnsi="Calibri" w:cs="Arial"/>
                <w:sz w:val="18"/>
                <w:szCs w:val="18"/>
              </w:rPr>
            </w:pPr>
            <w:r>
              <w:rPr>
                <w:rFonts w:ascii="Calibri" w:hAnsi="Calibri" w:cs="Arial"/>
                <w:sz w:val="18"/>
                <w:szCs w:val="18"/>
              </w:rPr>
              <w:t>+</w:t>
            </w:r>
            <w:r w:rsidR="00C17B52">
              <w:rPr>
                <w:rFonts w:ascii="Calibri" w:hAnsi="Calibri" w:cs="Arial"/>
                <w:sz w:val="18"/>
                <w:szCs w:val="18"/>
              </w:rPr>
              <w:t>1</w:t>
            </w:r>
            <w:r>
              <w:rPr>
                <w:rFonts w:ascii="Calibri" w:hAnsi="Calibri" w:cs="Arial"/>
                <w:sz w:val="18"/>
                <w:szCs w:val="18"/>
              </w:rPr>
              <w:t>6</w:t>
            </w:r>
            <w:r w:rsidR="00E77825">
              <w:rPr>
                <w:rFonts w:ascii="Calibri" w:hAnsi="Calibri" w:cs="Arial"/>
                <w:sz w:val="18"/>
                <w:szCs w:val="18"/>
              </w:rPr>
              <w:t>%</w:t>
            </w:r>
          </w:p>
        </w:tc>
      </w:tr>
      <w:tr w:rsidR="00C17B52" w14:paraId="4442157C" w14:textId="77777777" w:rsidTr="00C17B52">
        <w:trPr>
          <w:trHeight w:val="315"/>
        </w:trPr>
        <w:tc>
          <w:tcPr>
            <w:tcW w:w="1120" w:type="dxa"/>
            <w:vMerge/>
            <w:tcBorders>
              <w:top w:val="nil"/>
              <w:left w:val="single" w:sz="8" w:space="0" w:color="000000"/>
              <w:bottom w:val="single" w:sz="8" w:space="0" w:color="000000"/>
              <w:right w:val="single" w:sz="8" w:space="0" w:color="000000"/>
            </w:tcBorders>
            <w:vAlign w:val="center"/>
            <w:hideMark/>
          </w:tcPr>
          <w:p w14:paraId="1ABB01E5"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43C23381"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0C3EC212"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5EA7D6B9" w14:textId="77777777" w:rsidR="00C17B52" w:rsidRDefault="00C17B52">
            <w:pPr>
              <w:jc w:val="center"/>
              <w:rPr>
                <w:rFonts w:ascii="Calibri" w:hAnsi="Calibri" w:cs="Arial"/>
                <w:sz w:val="18"/>
                <w:szCs w:val="18"/>
              </w:rPr>
            </w:pPr>
            <w:r>
              <w:rPr>
                <w:rFonts w:ascii="Calibri" w:hAnsi="Calibri" w:cs="Arial"/>
                <w:sz w:val="18"/>
                <w:szCs w:val="18"/>
              </w:rPr>
              <w:t>187</w:t>
            </w:r>
          </w:p>
        </w:tc>
        <w:tc>
          <w:tcPr>
            <w:tcW w:w="1120" w:type="dxa"/>
            <w:vMerge/>
            <w:tcBorders>
              <w:top w:val="nil"/>
              <w:left w:val="single" w:sz="8" w:space="0" w:color="000000"/>
              <w:bottom w:val="single" w:sz="8" w:space="0" w:color="000000"/>
              <w:right w:val="single" w:sz="8" w:space="0" w:color="000000"/>
            </w:tcBorders>
            <w:vAlign w:val="center"/>
            <w:hideMark/>
          </w:tcPr>
          <w:p w14:paraId="67E55B29" w14:textId="77777777" w:rsidR="00C17B52" w:rsidRDefault="00C17B52">
            <w:pPr>
              <w:rPr>
                <w:rFonts w:ascii="Calibri" w:hAnsi="Calibri" w:cs="Arial"/>
                <w:sz w:val="18"/>
                <w:szCs w:val="18"/>
              </w:rPr>
            </w:pPr>
          </w:p>
        </w:tc>
        <w:tc>
          <w:tcPr>
            <w:tcW w:w="1120" w:type="dxa"/>
            <w:tcBorders>
              <w:top w:val="nil"/>
              <w:left w:val="nil"/>
              <w:bottom w:val="nil"/>
              <w:right w:val="single" w:sz="8" w:space="0" w:color="000000"/>
            </w:tcBorders>
            <w:shd w:val="clear" w:color="auto" w:fill="auto"/>
            <w:vAlign w:val="center"/>
            <w:hideMark/>
          </w:tcPr>
          <w:p w14:paraId="64E71992" w14:textId="0EA84CC4" w:rsidR="00C17B52" w:rsidRDefault="00C17B52" w:rsidP="00330297">
            <w:pPr>
              <w:jc w:val="center"/>
              <w:rPr>
                <w:rFonts w:ascii="Calibri" w:hAnsi="Calibri" w:cs="Arial"/>
                <w:sz w:val="18"/>
                <w:szCs w:val="18"/>
              </w:rPr>
            </w:pPr>
            <w:r>
              <w:rPr>
                <w:rFonts w:ascii="Calibri" w:hAnsi="Calibri" w:cs="Arial"/>
                <w:sz w:val="18"/>
                <w:szCs w:val="18"/>
              </w:rPr>
              <w:t>15</w:t>
            </w:r>
            <w:r w:rsidR="00330297">
              <w:rPr>
                <w:rFonts w:ascii="Calibri" w:hAnsi="Calibri" w:cs="Arial"/>
                <w:sz w:val="18"/>
                <w:szCs w:val="18"/>
              </w:rPr>
              <w:t>1</w:t>
            </w:r>
          </w:p>
        </w:tc>
        <w:tc>
          <w:tcPr>
            <w:tcW w:w="1120" w:type="dxa"/>
            <w:tcBorders>
              <w:top w:val="nil"/>
              <w:left w:val="nil"/>
              <w:bottom w:val="nil"/>
              <w:right w:val="single" w:sz="8" w:space="0" w:color="000000"/>
            </w:tcBorders>
            <w:shd w:val="clear" w:color="auto" w:fill="auto"/>
            <w:vAlign w:val="center"/>
            <w:hideMark/>
          </w:tcPr>
          <w:p w14:paraId="10CCE28A" w14:textId="7678612F" w:rsidR="00C17B52" w:rsidRDefault="00C17B52" w:rsidP="00B2471D">
            <w:pPr>
              <w:jc w:val="center"/>
              <w:rPr>
                <w:rFonts w:ascii="Calibri" w:hAnsi="Calibri" w:cs="Arial"/>
                <w:sz w:val="18"/>
                <w:szCs w:val="18"/>
              </w:rPr>
            </w:pPr>
            <w:r>
              <w:rPr>
                <w:rFonts w:ascii="Calibri" w:hAnsi="Calibri" w:cs="Arial"/>
                <w:sz w:val="18"/>
                <w:szCs w:val="18"/>
              </w:rPr>
              <w:t>14</w:t>
            </w:r>
            <w:r w:rsidR="00B2471D">
              <w:rPr>
                <w:rFonts w:ascii="Calibri" w:hAnsi="Calibri" w:cs="Arial"/>
                <w:sz w:val="18"/>
                <w:szCs w:val="18"/>
              </w:rPr>
              <w:t>6</w:t>
            </w:r>
          </w:p>
        </w:tc>
        <w:tc>
          <w:tcPr>
            <w:tcW w:w="1120" w:type="dxa"/>
            <w:vMerge/>
            <w:tcBorders>
              <w:top w:val="nil"/>
              <w:left w:val="single" w:sz="8" w:space="0" w:color="000000"/>
              <w:bottom w:val="single" w:sz="8" w:space="0" w:color="000000"/>
              <w:right w:val="single" w:sz="8" w:space="0" w:color="000000"/>
            </w:tcBorders>
            <w:vAlign w:val="center"/>
            <w:hideMark/>
          </w:tcPr>
          <w:p w14:paraId="7C78E04E" w14:textId="77777777" w:rsidR="00C17B52" w:rsidRDefault="00C17B52">
            <w:pPr>
              <w:rPr>
                <w:rFonts w:ascii="Calibri" w:hAnsi="Calibri" w:cs="Arial"/>
                <w:sz w:val="18"/>
                <w:szCs w:val="18"/>
              </w:rPr>
            </w:pPr>
          </w:p>
        </w:tc>
      </w:tr>
      <w:tr w:rsidR="00C17B52" w14:paraId="7FE5E838" w14:textId="77777777" w:rsidTr="00C17B52">
        <w:trPr>
          <w:trHeight w:val="330"/>
        </w:trPr>
        <w:tc>
          <w:tcPr>
            <w:tcW w:w="1120" w:type="dxa"/>
            <w:vMerge/>
            <w:tcBorders>
              <w:top w:val="nil"/>
              <w:left w:val="single" w:sz="8" w:space="0" w:color="000000"/>
              <w:bottom w:val="single" w:sz="8" w:space="0" w:color="000000"/>
              <w:right w:val="single" w:sz="8" w:space="0" w:color="000000"/>
            </w:tcBorders>
            <w:vAlign w:val="center"/>
            <w:hideMark/>
          </w:tcPr>
          <w:p w14:paraId="363F0758" w14:textId="77777777" w:rsidR="00C17B52" w:rsidRDefault="00C17B52">
            <w:pPr>
              <w:rPr>
                <w:rFonts w:ascii="Calibri" w:hAnsi="Calibri" w:cs="Arial"/>
                <w:b/>
                <w:bCs/>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2A147592" w14:textId="77777777" w:rsidR="00C17B52" w:rsidRDefault="00C17B52">
            <w:pPr>
              <w:rPr>
                <w:rFonts w:ascii="Calibri" w:hAnsi="Calibri" w:cs="Arial"/>
                <w:sz w:val="18"/>
                <w:szCs w:val="18"/>
              </w:rPr>
            </w:pPr>
          </w:p>
        </w:tc>
        <w:tc>
          <w:tcPr>
            <w:tcW w:w="1120" w:type="dxa"/>
            <w:vMerge/>
            <w:tcBorders>
              <w:top w:val="nil"/>
              <w:left w:val="single" w:sz="8" w:space="0" w:color="000000"/>
              <w:bottom w:val="single" w:sz="8" w:space="0" w:color="000000"/>
              <w:right w:val="single" w:sz="8" w:space="0" w:color="000000"/>
            </w:tcBorders>
            <w:vAlign w:val="center"/>
            <w:hideMark/>
          </w:tcPr>
          <w:p w14:paraId="6DEF2BEA" w14:textId="77777777" w:rsidR="00C17B52" w:rsidRDefault="00C17B52">
            <w:pPr>
              <w:rPr>
                <w:rFonts w:ascii="Calibri" w:hAnsi="Calibri" w:cs="Arial"/>
                <w:sz w:val="18"/>
                <w:szCs w:val="18"/>
              </w:rPr>
            </w:pPr>
          </w:p>
        </w:tc>
        <w:tc>
          <w:tcPr>
            <w:tcW w:w="1120" w:type="dxa"/>
            <w:tcBorders>
              <w:top w:val="nil"/>
              <w:left w:val="nil"/>
              <w:bottom w:val="single" w:sz="8" w:space="0" w:color="auto"/>
              <w:right w:val="single" w:sz="8" w:space="0" w:color="000000"/>
            </w:tcBorders>
            <w:shd w:val="clear" w:color="auto" w:fill="auto"/>
            <w:vAlign w:val="center"/>
            <w:hideMark/>
          </w:tcPr>
          <w:p w14:paraId="0B74B3F6" w14:textId="77777777" w:rsidR="00C17B52" w:rsidRDefault="00C17B52">
            <w:pPr>
              <w:jc w:val="center"/>
              <w:rPr>
                <w:rFonts w:ascii="Calibri" w:hAnsi="Calibri" w:cs="Arial"/>
                <w:color w:val="FF0000"/>
                <w:sz w:val="18"/>
                <w:szCs w:val="18"/>
              </w:rPr>
            </w:pPr>
            <w:r>
              <w:rPr>
                <w:rFonts w:ascii="Calibri" w:hAnsi="Calibri" w:cs="Arial"/>
                <w:color w:val="FF0000"/>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172892E7" w14:textId="77777777" w:rsidR="00C17B52" w:rsidRDefault="00C17B52">
            <w:pPr>
              <w:rPr>
                <w:rFonts w:ascii="Calibri" w:hAnsi="Calibri" w:cs="Arial"/>
                <w:sz w:val="18"/>
                <w:szCs w:val="18"/>
              </w:rPr>
            </w:pPr>
          </w:p>
        </w:tc>
        <w:tc>
          <w:tcPr>
            <w:tcW w:w="1120" w:type="dxa"/>
            <w:tcBorders>
              <w:top w:val="nil"/>
              <w:left w:val="nil"/>
              <w:bottom w:val="single" w:sz="8" w:space="0" w:color="000000"/>
              <w:right w:val="single" w:sz="8" w:space="0" w:color="000000"/>
            </w:tcBorders>
            <w:shd w:val="clear" w:color="auto" w:fill="auto"/>
            <w:vAlign w:val="center"/>
            <w:hideMark/>
          </w:tcPr>
          <w:p w14:paraId="0A9853AE"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tcBorders>
              <w:top w:val="nil"/>
              <w:left w:val="nil"/>
              <w:bottom w:val="single" w:sz="8" w:space="0" w:color="000000"/>
              <w:right w:val="single" w:sz="8" w:space="0" w:color="000000"/>
            </w:tcBorders>
            <w:shd w:val="clear" w:color="auto" w:fill="auto"/>
            <w:vAlign w:val="center"/>
            <w:hideMark/>
          </w:tcPr>
          <w:p w14:paraId="10CEF0B0" w14:textId="77777777" w:rsidR="00C17B52" w:rsidRDefault="00C17B52">
            <w:pPr>
              <w:jc w:val="center"/>
              <w:rPr>
                <w:rFonts w:ascii="Calibri" w:hAnsi="Calibri" w:cs="Arial"/>
                <w:sz w:val="18"/>
                <w:szCs w:val="18"/>
              </w:rPr>
            </w:pPr>
            <w:r>
              <w:rPr>
                <w:rFonts w:ascii="Calibri" w:hAnsi="Calibri" w:cs="Arial"/>
                <w:sz w:val="18"/>
                <w:szCs w:val="18"/>
              </w:rPr>
              <w:t> </w:t>
            </w:r>
          </w:p>
        </w:tc>
        <w:tc>
          <w:tcPr>
            <w:tcW w:w="1120" w:type="dxa"/>
            <w:vMerge/>
            <w:tcBorders>
              <w:top w:val="nil"/>
              <w:left w:val="single" w:sz="8" w:space="0" w:color="000000"/>
              <w:bottom w:val="single" w:sz="8" w:space="0" w:color="000000"/>
              <w:right w:val="single" w:sz="8" w:space="0" w:color="000000"/>
            </w:tcBorders>
            <w:vAlign w:val="center"/>
            <w:hideMark/>
          </w:tcPr>
          <w:p w14:paraId="4F18A7B0" w14:textId="77777777" w:rsidR="00C17B52" w:rsidRDefault="00C17B52">
            <w:pPr>
              <w:rPr>
                <w:rFonts w:ascii="Calibri" w:hAnsi="Calibri" w:cs="Arial"/>
                <w:sz w:val="18"/>
                <w:szCs w:val="18"/>
              </w:rPr>
            </w:pPr>
          </w:p>
        </w:tc>
      </w:tr>
    </w:tbl>
    <w:p w14:paraId="24F8ADEF" w14:textId="77777777" w:rsidR="00407A5B" w:rsidRDefault="00407A5B" w:rsidP="00CF53C2">
      <w:pPr>
        <w:tabs>
          <w:tab w:val="left" w:pos="567"/>
        </w:tabs>
        <w:rPr>
          <w:b/>
          <w:i/>
          <w:sz w:val="20"/>
          <w:szCs w:val="20"/>
        </w:rPr>
      </w:pPr>
    </w:p>
    <w:p w14:paraId="73356025" w14:textId="77777777" w:rsidR="00CF53C2" w:rsidRPr="00106A12" w:rsidRDefault="6624304E" w:rsidP="6624304E">
      <w:pPr>
        <w:tabs>
          <w:tab w:val="left" w:pos="567"/>
        </w:tabs>
        <w:rPr>
          <w:rFonts w:asciiTheme="minorHAnsi" w:eastAsiaTheme="minorEastAsia" w:hAnsiTheme="minorHAnsi" w:cstheme="minorBidi"/>
          <w:b/>
          <w:bCs/>
          <w:i/>
          <w:iCs/>
        </w:rPr>
      </w:pPr>
      <w:r w:rsidRPr="6624304E">
        <w:rPr>
          <w:rFonts w:asciiTheme="minorHAnsi" w:eastAsiaTheme="minorEastAsia" w:hAnsiTheme="minorHAnsi" w:cstheme="minorBidi"/>
          <w:b/>
          <w:bCs/>
          <w:i/>
          <w:iCs/>
        </w:rPr>
        <w:t>Notes:</w:t>
      </w:r>
    </w:p>
    <w:p w14:paraId="2C835F2D" w14:textId="061E6379" w:rsidR="00FF68F1" w:rsidRDefault="00FF68F1" w:rsidP="6624304E">
      <w:pPr>
        <w:pStyle w:val="ListParagraph"/>
        <w:numPr>
          <w:ilvl w:val="0"/>
          <w:numId w:val="16"/>
        </w:numPr>
        <w:tabs>
          <w:tab w:val="left" w:pos="567"/>
        </w:tabs>
        <w:spacing w:before="120"/>
        <w:rPr>
          <w:rFonts w:asciiTheme="minorHAnsi" w:eastAsiaTheme="minorEastAsia" w:hAnsiTheme="minorHAnsi" w:cstheme="minorBidi"/>
          <w:sz w:val="18"/>
          <w:szCs w:val="18"/>
        </w:rPr>
      </w:pPr>
      <w:r w:rsidRPr="00645D78">
        <w:rPr>
          <w:rFonts w:asciiTheme="minorHAnsi" w:hAnsiTheme="minorHAnsi"/>
          <w:sz w:val="18"/>
          <w:szCs w:val="18"/>
        </w:rPr>
        <w:tab/>
      </w:r>
      <w:r w:rsidRPr="6624304E">
        <w:rPr>
          <w:rFonts w:asciiTheme="minorHAnsi" w:eastAsiaTheme="minorEastAsia" w:hAnsiTheme="minorHAnsi" w:cstheme="minorBidi"/>
          <w:sz w:val="18"/>
          <w:szCs w:val="18"/>
        </w:rPr>
        <w:t>The weighing of glass was suspended in 2012 because of collector-related logistics.</w:t>
      </w:r>
    </w:p>
    <w:p w14:paraId="56DAD785" w14:textId="451081ED" w:rsidR="00FF24D3" w:rsidRDefault="00FF24D3" w:rsidP="6624304E">
      <w:pPr>
        <w:pStyle w:val="ListParagraph"/>
        <w:numPr>
          <w:ilvl w:val="0"/>
          <w:numId w:val="16"/>
        </w:numPr>
        <w:tabs>
          <w:tab w:val="left" w:pos="567"/>
        </w:tabs>
        <w:spacing w:before="120"/>
        <w:rPr>
          <w:rFonts w:asciiTheme="minorHAnsi" w:eastAsiaTheme="minorEastAsia" w:hAnsiTheme="minorHAnsi" w:cstheme="minorBidi"/>
          <w:sz w:val="18"/>
          <w:szCs w:val="18"/>
        </w:rPr>
      </w:pPr>
      <w:r>
        <w:rPr>
          <w:rFonts w:asciiTheme="minorHAnsi" w:eastAsiaTheme="minorEastAsia" w:hAnsiTheme="minorHAnsi" w:cstheme="minorBidi"/>
          <w:sz w:val="18"/>
          <w:szCs w:val="18"/>
        </w:rPr>
        <w:t xml:space="preserve">The weighing of organic waste </w:t>
      </w:r>
      <w:r w:rsidR="00E77825">
        <w:rPr>
          <w:rFonts w:asciiTheme="minorHAnsi" w:eastAsiaTheme="minorEastAsia" w:hAnsiTheme="minorHAnsi" w:cstheme="minorBidi"/>
          <w:sz w:val="18"/>
          <w:szCs w:val="18"/>
        </w:rPr>
        <w:t>suspended due to no available scale by the contract provider.</w:t>
      </w:r>
    </w:p>
    <w:p w14:paraId="4AE73668" w14:textId="5FBE9119" w:rsidR="00330297" w:rsidRDefault="00330297" w:rsidP="6624304E">
      <w:pPr>
        <w:pStyle w:val="ListParagraph"/>
        <w:numPr>
          <w:ilvl w:val="0"/>
          <w:numId w:val="16"/>
        </w:numPr>
        <w:tabs>
          <w:tab w:val="left" w:pos="567"/>
        </w:tabs>
        <w:spacing w:before="120"/>
        <w:rPr>
          <w:rFonts w:asciiTheme="minorHAnsi" w:eastAsiaTheme="minorEastAsia" w:hAnsiTheme="minorHAnsi" w:cstheme="minorBidi"/>
          <w:sz w:val="18"/>
          <w:szCs w:val="18"/>
        </w:rPr>
      </w:pPr>
      <w:r>
        <w:rPr>
          <w:rFonts w:asciiTheme="minorHAnsi" w:eastAsiaTheme="minorEastAsia" w:hAnsiTheme="minorHAnsi" w:cstheme="minorBidi"/>
          <w:sz w:val="18"/>
          <w:szCs w:val="18"/>
        </w:rPr>
        <w:t>The weighing of organic waste was re-established since September 2017 due to a new contractor.</w:t>
      </w:r>
    </w:p>
    <w:p w14:paraId="2B6F6D96" w14:textId="77777777" w:rsidR="00645D78" w:rsidRPr="00645D78" w:rsidRDefault="00645D78" w:rsidP="00645D78">
      <w:pPr>
        <w:pStyle w:val="ListParagraph"/>
        <w:tabs>
          <w:tab w:val="left" w:pos="567"/>
        </w:tabs>
        <w:spacing w:before="120"/>
        <w:ind w:left="570"/>
        <w:rPr>
          <w:rFonts w:asciiTheme="minorHAnsi" w:hAnsiTheme="minorHAnsi"/>
          <w:sz w:val="18"/>
          <w:szCs w:val="18"/>
        </w:rPr>
      </w:pPr>
    </w:p>
    <w:p w14:paraId="6CCBCFBB" w14:textId="77777777" w:rsidR="000575E2" w:rsidRDefault="000575E2" w:rsidP="001055AC"/>
    <w:p w14:paraId="61ED3AA2" w14:textId="2B599146" w:rsidR="006A1041"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Compared with 201</w:t>
      </w:r>
      <w:r w:rsidR="009B7D2A">
        <w:rPr>
          <w:rFonts w:asciiTheme="minorHAnsi" w:eastAsiaTheme="minorEastAsia" w:hAnsiTheme="minorHAnsi" w:cstheme="minorBidi"/>
        </w:rPr>
        <w:t>2</w:t>
      </w:r>
      <w:r w:rsidRPr="6624304E">
        <w:rPr>
          <w:rFonts w:asciiTheme="minorHAnsi" w:eastAsiaTheme="minorEastAsia" w:hAnsiTheme="minorHAnsi" w:cstheme="minorBidi"/>
        </w:rPr>
        <w:t xml:space="preserve"> data, a significant reduction in household</w:t>
      </w:r>
      <w:r w:rsidR="00C17B52">
        <w:rPr>
          <w:rFonts w:asciiTheme="minorHAnsi" w:eastAsiaTheme="minorEastAsia" w:hAnsiTheme="minorHAnsi" w:cstheme="minorBidi"/>
        </w:rPr>
        <w:t xml:space="preserve"> and cardboard</w:t>
      </w:r>
      <w:r w:rsidRPr="6624304E">
        <w:rPr>
          <w:rFonts w:asciiTheme="minorHAnsi" w:eastAsiaTheme="minorEastAsia" w:hAnsiTheme="minorHAnsi" w:cstheme="minorBidi"/>
        </w:rPr>
        <w:t xml:space="preserve"> waste was achieved in 201</w:t>
      </w:r>
      <w:r w:rsidR="009B7D2A">
        <w:rPr>
          <w:rFonts w:asciiTheme="minorHAnsi" w:eastAsiaTheme="minorEastAsia" w:hAnsiTheme="minorHAnsi" w:cstheme="minorBidi"/>
        </w:rPr>
        <w:t>7</w:t>
      </w:r>
      <w:r w:rsidRPr="6624304E">
        <w:rPr>
          <w:rFonts w:asciiTheme="minorHAnsi" w:eastAsiaTheme="minorEastAsia" w:hAnsiTheme="minorHAnsi" w:cstheme="minorBidi"/>
        </w:rPr>
        <w:t xml:space="preserve">. </w:t>
      </w:r>
    </w:p>
    <w:p w14:paraId="262701B9" w14:textId="12C97D93" w:rsidR="00EE6DA1" w:rsidRDefault="00EE6DA1" w:rsidP="6624304E">
      <w:pPr>
        <w:rPr>
          <w:rFonts w:asciiTheme="minorHAnsi" w:eastAsiaTheme="minorEastAsia" w:hAnsiTheme="minorHAnsi" w:cstheme="minorBidi"/>
        </w:rPr>
      </w:pPr>
      <w:r>
        <w:rPr>
          <w:rFonts w:asciiTheme="minorHAnsi" w:eastAsiaTheme="minorEastAsia" w:hAnsiTheme="minorHAnsi" w:cstheme="minorBidi"/>
        </w:rPr>
        <w:t>The increase in e-waste is due to the replacement of copy machines and servers in 2017.</w:t>
      </w:r>
    </w:p>
    <w:p w14:paraId="2B25C181" w14:textId="378EFC4E" w:rsidR="00C17B52" w:rsidRPr="002042F9" w:rsidRDefault="00104F93" w:rsidP="6624304E">
      <w:pPr>
        <w:rPr>
          <w:rFonts w:asciiTheme="minorHAnsi" w:eastAsiaTheme="minorEastAsia" w:hAnsiTheme="minorHAnsi" w:cstheme="minorBidi"/>
        </w:rPr>
      </w:pPr>
      <w:r>
        <w:rPr>
          <w:rFonts w:asciiTheme="minorHAnsi" w:eastAsiaTheme="minorEastAsia" w:hAnsiTheme="minorHAnsi" w:cstheme="minorBidi"/>
        </w:rPr>
        <w:t>In addition,</w:t>
      </w:r>
      <w:r w:rsidR="00C17B52">
        <w:rPr>
          <w:rFonts w:asciiTheme="minorHAnsi" w:eastAsiaTheme="minorEastAsia" w:hAnsiTheme="minorHAnsi" w:cstheme="minorBidi"/>
        </w:rPr>
        <w:t xml:space="preserve"> the overall waste production fell by 8</w:t>
      </w:r>
      <w:r w:rsidR="00A32CE9">
        <w:rPr>
          <w:rFonts w:asciiTheme="minorHAnsi" w:eastAsiaTheme="minorEastAsia" w:hAnsiTheme="minorHAnsi" w:cstheme="minorBidi"/>
        </w:rPr>
        <w:t xml:space="preserve"> </w:t>
      </w:r>
      <w:r w:rsidR="00C17B52">
        <w:rPr>
          <w:rFonts w:asciiTheme="minorHAnsi" w:eastAsiaTheme="minorEastAsia" w:hAnsiTheme="minorHAnsi" w:cstheme="minorBidi"/>
        </w:rPr>
        <w:t xml:space="preserve">% compared </w:t>
      </w:r>
      <w:r w:rsidR="00A32CE9">
        <w:rPr>
          <w:rFonts w:asciiTheme="minorHAnsi" w:eastAsiaTheme="minorEastAsia" w:hAnsiTheme="minorHAnsi" w:cstheme="minorBidi"/>
        </w:rPr>
        <w:t>with</w:t>
      </w:r>
      <w:r w:rsidR="00C17B52">
        <w:rPr>
          <w:rFonts w:asciiTheme="minorHAnsi" w:eastAsiaTheme="minorEastAsia" w:hAnsiTheme="minorHAnsi" w:cstheme="minorBidi"/>
        </w:rPr>
        <w:t xml:space="preserve"> 2012, which is quite a positive result to report.</w:t>
      </w:r>
    </w:p>
    <w:p w14:paraId="318BC834" w14:textId="761BA952" w:rsidR="00707778" w:rsidRDefault="00707778">
      <w:pPr>
        <w:spacing w:after="200" w:line="276" w:lineRule="auto"/>
        <w:rPr>
          <w:rFonts w:ascii="Arial" w:hAnsi="Arial" w:cs="Arial"/>
          <w:b/>
          <w:bCs/>
          <w:iCs/>
          <w:sz w:val="24"/>
          <w:szCs w:val="28"/>
        </w:rPr>
      </w:pPr>
    </w:p>
    <w:p w14:paraId="5A8C5139" w14:textId="6F3F8E36" w:rsidR="002D7DC9" w:rsidRPr="00F763BF" w:rsidRDefault="00E15101" w:rsidP="00E15101">
      <w:pPr>
        <w:pStyle w:val="Heading2"/>
      </w:pPr>
      <w:bookmarkStart w:id="13" w:name="_Toc508888496"/>
      <w:r w:rsidRPr="00F763BF">
        <w:lastRenderedPageBreak/>
        <w:t>C</w:t>
      </w:r>
      <w:r w:rsidR="00A6762E" w:rsidRPr="00F763BF">
        <w:t xml:space="preserve">arbon </w:t>
      </w:r>
      <w:r w:rsidR="00880F55" w:rsidRPr="00F763BF">
        <w:t xml:space="preserve">dioxide </w:t>
      </w:r>
      <w:r w:rsidR="00A6762E" w:rsidRPr="00F763BF">
        <w:t>emission</w:t>
      </w:r>
      <w:r w:rsidR="00880F55" w:rsidRPr="00F763BF">
        <w:t>s</w:t>
      </w:r>
      <w:r w:rsidR="00A6762E" w:rsidRPr="00F763BF">
        <w:t xml:space="preserve"> related to travel</w:t>
      </w:r>
      <w:bookmarkEnd w:id="13"/>
      <w:r w:rsidR="00CC0168">
        <w:t xml:space="preserve"> </w:t>
      </w:r>
    </w:p>
    <w:p w14:paraId="5AEF81B2" w14:textId="78AAF633" w:rsidR="00685F5B" w:rsidRDefault="00685F5B" w:rsidP="6624304E">
      <w:pPr>
        <w:spacing w:after="120" w:line="360" w:lineRule="auto"/>
        <w:rPr>
          <w:rFonts w:asciiTheme="minorHAnsi" w:eastAsiaTheme="minorEastAsia" w:hAnsiTheme="minorHAnsi" w:cstheme="minorBidi"/>
          <w:b/>
          <w:bCs/>
        </w:rPr>
      </w:pPr>
      <w:r>
        <w:rPr>
          <w:noProof/>
        </w:rPr>
        <w:drawing>
          <wp:inline distT="0" distB="0" distL="0" distR="0" wp14:anchorId="51B40607" wp14:editId="253531CD">
            <wp:extent cx="6120130"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486150"/>
                    </a:xfrm>
                    <a:prstGeom prst="rect">
                      <a:avLst/>
                    </a:prstGeom>
                  </pic:spPr>
                </pic:pic>
              </a:graphicData>
            </a:graphic>
          </wp:inline>
        </w:drawing>
      </w:r>
    </w:p>
    <w:p w14:paraId="5414EBD8" w14:textId="79AC157A" w:rsidR="00675D47" w:rsidRDefault="6624304E" w:rsidP="6624304E">
      <w:pPr>
        <w:spacing w:after="120" w:line="360" w:lineRule="auto"/>
        <w:rPr>
          <w:rFonts w:asciiTheme="minorHAnsi" w:eastAsiaTheme="minorEastAsia" w:hAnsiTheme="minorHAnsi" w:cstheme="minorBidi"/>
          <w:b/>
          <w:bCs/>
        </w:rPr>
      </w:pPr>
      <w:r w:rsidRPr="6624304E">
        <w:rPr>
          <w:rFonts w:asciiTheme="minorHAnsi" w:eastAsiaTheme="minorEastAsia" w:hAnsiTheme="minorHAnsi" w:cstheme="minorBidi"/>
          <w:b/>
          <w:bCs/>
        </w:rPr>
        <w:t>CO</w:t>
      </w:r>
      <w:r w:rsidRPr="6624304E">
        <w:rPr>
          <w:rFonts w:asciiTheme="minorHAnsi" w:eastAsiaTheme="minorEastAsia" w:hAnsiTheme="minorHAnsi" w:cstheme="minorBidi"/>
          <w:b/>
          <w:bCs/>
          <w:vertAlign w:val="subscript"/>
        </w:rPr>
        <w:t>2</w:t>
      </w:r>
      <w:r w:rsidR="00CE067B">
        <w:rPr>
          <w:rFonts w:asciiTheme="minorHAnsi" w:eastAsiaTheme="minorEastAsia" w:hAnsiTheme="minorHAnsi" w:cstheme="minorBidi"/>
          <w:b/>
          <w:bCs/>
        </w:rPr>
        <w:t xml:space="preserve"> emissions (</w:t>
      </w:r>
      <w:r w:rsidRPr="6624304E">
        <w:rPr>
          <w:rFonts w:asciiTheme="minorHAnsi" w:eastAsiaTheme="minorEastAsia" w:hAnsiTheme="minorHAnsi" w:cstheme="minorBidi"/>
          <w:b/>
          <w:bCs/>
        </w:rPr>
        <w:t>tonnes) 201</w:t>
      </w:r>
      <w:r w:rsidR="00963416">
        <w:rPr>
          <w:rFonts w:asciiTheme="minorHAnsi" w:eastAsiaTheme="minorEastAsia" w:hAnsiTheme="minorHAnsi" w:cstheme="minorBidi"/>
          <w:b/>
          <w:bCs/>
        </w:rPr>
        <w:t>3</w:t>
      </w:r>
      <w:r w:rsidRPr="6624304E">
        <w:rPr>
          <w:rFonts w:asciiTheme="minorHAnsi" w:eastAsiaTheme="minorEastAsia" w:hAnsiTheme="minorHAnsi" w:cstheme="minorBidi"/>
          <w:b/>
          <w:bCs/>
        </w:rPr>
        <w:t>–201</w:t>
      </w:r>
      <w:r w:rsidR="00B41F31">
        <w:rPr>
          <w:rFonts w:asciiTheme="minorHAnsi" w:eastAsiaTheme="minorEastAsia" w:hAnsiTheme="minorHAnsi" w:cstheme="minorBidi"/>
          <w:b/>
          <w:bCs/>
        </w:rPr>
        <w:t>7</w:t>
      </w:r>
      <w:r w:rsidRPr="6624304E">
        <w:rPr>
          <w:rFonts w:asciiTheme="minorHAnsi" w:eastAsiaTheme="minorEastAsia" w:hAnsiTheme="minorHAnsi" w:cstheme="minorBidi"/>
          <w:b/>
          <w:bCs/>
        </w:rPr>
        <w:t xml:space="preserve"> </w:t>
      </w:r>
    </w:p>
    <w:tbl>
      <w:tblPr>
        <w:tblW w:w="10320" w:type="dxa"/>
        <w:tblInd w:w="-10" w:type="dxa"/>
        <w:tblLook w:val="04A0" w:firstRow="1" w:lastRow="0" w:firstColumn="1" w:lastColumn="0" w:noHBand="0" w:noVBand="1"/>
      </w:tblPr>
      <w:tblGrid>
        <w:gridCol w:w="1541"/>
        <w:gridCol w:w="1035"/>
        <w:gridCol w:w="1066"/>
        <w:gridCol w:w="945"/>
        <w:gridCol w:w="960"/>
        <w:gridCol w:w="960"/>
        <w:gridCol w:w="1056"/>
        <w:gridCol w:w="1206"/>
        <w:gridCol w:w="1551"/>
      </w:tblGrid>
      <w:tr w:rsidR="00963416" w:rsidRPr="00963416" w14:paraId="2B04C22E" w14:textId="77777777" w:rsidTr="00A54D72">
        <w:trPr>
          <w:trHeight w:val="255"/>
        </w:trPr>
        <w:tc>
          <w:tcPr>
            <w:tcW w:w="15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695A86" w14:textId="77777777" w:rsidR="00963416" w:rsidRPr="00963416" w:rsidRDefault="00963416">
            <w:pPr>
              <w:jc w:val="center"/>
              <w:rPr>
                <w:rFonts w:ascii="Calibri" w:hAnsi="Calibri" w:cs="Arial"/>
                <w:sz w:val="18"/>
                <w:szCs w:val="18"/>
              </w:rPr>
            </w:pPr>
            <w:r w:rsidRPr="00963416">
              <w:rPr>
                <w:rFonts w:ascii="Calibri" w:hAnsi="Calibri" w:cs="Arial"/>
                <w:sz w:val="18"/>
                <w:szCs w:val="18"/>
              </w:rPr>
              <w:t> </w:t>
            </w:r>
          </w:p>
        </w:tc>
        <w:tc>
          <w:tcPr>
            <w:tcW w:w="103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8529774" w14:textId="77777777" w:rsidR="00963416" w:rsidRPr="00963416" w:rsidRDefault="00963416" w:rsidP="00963416">
            <w:pPr>
              <w:jc w:val="center"/>
              <w:rPr>
                <w:b/>
                <w:bCs/>
                <w:sz w:val="18"/>
                <w:szCs w:val="18"/>
              </w:rPr>
            </w:pPr>
            <w:r w:rsidRPr="00963416">
              <w:rPr>
                <w:b/>
                <w:bCs/>
                <w:sz w:val="18"/>
                <w:szCs w:val="18"/>
              </w:rPr>
              <w:t>2013</w:t>
            </w:r>
          </w:p>
        </w:tc>
        <w:tc>
          <w:tcPr>
            <w:tcW w:w="1066" w:type="dxa"/>
            <w:tcBorders>
              <w:top w:val="single" w:sz="8" w:space="0" w:color="000000"/>
              <w:left w:val="nil"/>
              <w:bottom w:val="nil"/>
              <w:right w:val="single" w:sz="8" w:space="0" w:color="000000"/>
            </w:tcBorders>
            <w:shd w:val="clear" w:color="000000" w:fill="D9D9D9"/>
            <w:vAlign w:val="center"/>
            <w:hideMark/>
          </w:tcPr>
          <w:p w14:paraId="73891315" w14:textId="77777777" w:rsidR="00963416" w:rsidRPr="00963416" w:rsidRDefault="00963416" w:rsidP="00963416">
            <w:pPr>
              <w:jc w:val="center"/>
              <w:rPr>
                <w:b/>
                <w:bCs/>
                <w:sz w:val="18"/>
                <w:szCs w:val="18"/>
              </w:rPr>
            </w:pPr>
            <w:r w:rsidRPr="00963416">
              <w:rPr>
                <w:b/>
                <w:bCs/>
                <w:sz w:val="18"/>
                <w:szCs w:val="18"/>
              </w:rPr>
              <w:t> </w:t>
            </w:r>
          </w:p>
        </w:tc>
        <w:tc>
          <w:tcPr>
            <w:tcW w:w="945"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6CADF394" w14:textId="77777777" w:rsidR="00963416" w:rsidRPr="00963416" w:rsidRDefault="00963416" w:rsidP="00963416">
            <w:pPr>
              <w:jc w:val="center"/>
              <w:rPr>
                <w:b/>
                <w:bCs/>
                <w:sz w:val="18"/>
                <w:szCs w:val="18"/>
              </w:rPr>
            </w:pPr>
            <w:r w:rsidRPr="00963416">
              <w:rPr>
                <w:b/>
                <w:bCs/>
                <w:sz w:val="18"/>
                <w:szCs w:val="18"/>
              </w:rPr>
              <w:t>2014 with RFI</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686664C8" w14:textId="77777777" w:rsidR="00963416" w:rsidRPr="00963416" w:rsidRDefault="00963416" w:rsidP="00963416">
            <w:pPr>
              <w:jc w:val="center"/>
              <w:rPr>
                <w:b/>
                <w:bCs/>
                <w:sz w:val="18"/>
                <w:szCs w:val="18"/>
              </w:rPr>
            </w:pPr>
            <w:r w:rsidRPr="00963416">
              <w:rPr>
                <w:b/>
                <w:bCs/>
                <w:sz w:val="18"/>
                <w:szCs w:val="18"/>
              </w:rPr>
              <w:t>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3B353BC7" w14:textId="77777777" w:rsidR="00963416" w:rsidRPr="00963416" w:rsidRDefault="00963416" w:rsidP="00963416">
            <w:pPr>
              <w:jc w:val="center"/>
              <w:rPr>
                <w:b/>
                <w:bCs/>
                <w:sz w:val="18"/>
                <w:szCs w:val="18"/>
              </w:rPr>
            </w:pPr>
            <w:r w:rsidRPr="00963416">
              <w:rPr>
                <w:b/>
                <w:bCs/>
                <w:sz w:val="18"/>
                <w:szCs w:val="18"/>
              </w:rPr>
              <w:t>2016</w:t>
            </w:r>
          </w:p>
        </w:tc>
        <w:tc>
          <w:tcPr>
            <w:tcW w:w="1056" w:type="dxa"/>
            <w:vMerge w:val="restart"/>
            <w:tcBorders>
              <w:top w:val="single" w:sz="8" w:space="0" w:color="000000"/>
              <w:left w:val="single" w:sz="8" w:space="0" w:color="000000"/>
              <w:bottom w:val="single" w:sz="8" w:space="0" w:color="000000"/>
              <w:right w:val="single" w:sz="8" w:space="0" w:color="000000"/>
            </w:tcBorders>
            <w:shd w:val="clear" w:color="000000" w:fill="99CC00"/>
            <w:vAlign w:val="center"/>
            <w:hideMark/>
          </w:tcPr>
          <w:p w14:paraId="04430315" w14:textId="77777777" w:rsidR="00963416" w:rsidRPr="00963416" w:rsidRDefault="00963416" w:rsidP="00963416">
            <w:pPr>
              <w:jc w:val="center"/>
              <w:rPr>
                <w:b/>
                <w:bCs/>
                <w:sz w:val="18"/>
                <w:szCs w:val="18"/>
              </w:rPr>
            </w:pPr>
            <w:r w:rsidRPr="00963416">
              <w:rPr>
                <w:b/>
                <w:bCs/>
                <w:sz w:val="18"/>
                <w:szCs w:val="18"/>
              </w:rPr>
              <w:t>2017</w:t>
            </w:r>
          </w:p>
        </w:tc>
        <w:tc>
          <w:tcPr>
            <w:tcW w:w="1206" w:type="dxa"/>
            <w:tcBorders>
              <w:top w:val="single" w:sz="8" w:space="0" w:color="000000"/>
              <w:left w:val="nil"/>
              <w:bottom w:val="nil"/>
              <w:right w:val="single" w:sz="8" w:space="0" w:color="000000"/>
            </w:tcBorders>
            <w:shd w:val="clear" w:color="000000" w:fill="99CC00"/>
            <w:vAlign w:val="center"/>
            <w:hideMark/>
          </w:tcPr>
          <w:p w14:paraId="19DA028A" w14:textId="77777777" w:rsidR="00963416" w:rsidRPr="00963416" w:rsidRDefault="00963416" w:rsidP="00963416">
            <w:pPr>
              <w:jc w:val="center"/>
              <w:rPr>
                <w:rFonts w:ascii="Calibri" w:hAnsi="Calibri" w:cs="Arial"/>
                <w:b/>
                <w:bCs/>
                <w:sz w:val="18"/>
                <w:szCs w:val="18"/>
              </w:rPr>
            </w:pPr>
            <w:r w:rsidRPr="00963416">
              <w:rPr>
                <w:rFonts w:ascii="Calibri" w:hAnsi="Calibri" w:cs="Arial"/>
                <w:b/>
                <w:bCs/>
                <w:sz w:val="18"/>
                <w:szCs w:val="18"/>
              </w:rPr>
              <w:t> </w:t>
            </w:r>
          </w:p>
        </w:tc>
        <w:tc>
          <w:tcPr>
            <w:tcW w:w="1551" w:type="dxa"/>
            <w:tcBorders>
              <w:top w:val="single" w:sz="8" w:space="0" w:color="000000"/>
              <w:left w:val="nil"/>
              <w:bottom w:val="nil"/>
              <w:right w:val="single" w:sz="8" w:space="0" w:color="000000"/>
            </w:tcBorders>
            <w:shd w:val="clear" w:color="000000" w:fill="99CC00"/>
            <w:vAlign w:val="center"/>
            <w:hideMark/>
          </w:tcPr>
          <w:p w14:paraId="5BA02DAA" w14:textId="77777777" w:rsidR="00963416" w:rsidRPr="00963416" w:rsidRDefault="00963416" w:rsidP="00963416">
            <w:pPr>
              <w:jc w:val="center"/>
              <w:rPr>
                <w:rFonts w:ascii="Calibri" w:hAnsi="Calibri" w:cs="Arial"/>
                <w:b/>
                <w:bCs/>
                <w:sz w:val="18"/>
                <w:szCs w:val="18"/>
              </w:rPr>
            </w:pPr>
            <w:r w:rsidRPr="00963416">
              <w:rPr>
                <w:rFonts w:ascii="Calibri" w:hAnsi="Calibri" w:cs="Arial"/>
                <w:b/>
                <w:bCs/>
                <w:sz w:val="18"/>
                <w:szCs w:val="18"/>
              </w:rPr>
              <w:t> </w:t>
            </w:r>
          </w:p>
        </w:tc>
      </w:tr>
      <w:tr w:rsidR="00963416" w:rsidRPr="00963416" w14:paraId="4F2FF1A2" w14:textId="77777777" w:rsidTr="00A54D72">
        <w:trPr>
          <w:trHeight w:val="480"/>
        </w:trPr>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709A1601" w14:textId="77777777" w:rsidR="00963416" w:rsidRPr="00963416" w:rsidRDefault="00963416" w:rsidP="00963416">
            <w:pPr>
              <w:rPr>
                <w:rFonts w:ascii="Calibri" w:hAnsi="Calibri" w:cs="Arial"/>
                <w:sz w:val="18"/>
                <w:szCs w:val="18"/>
              </w:rPr>
            </w:pPr>
          </w:p>
        </w:tc>
        <w:tc>
          <w:tcPr>
            <w:tcW w:w="1035" w:type="dxa"/>
            <w:vMerge/>
            <w:tcBorders>
              <w:top w:val="single" w:sz="8" w:space="0" w:color="000000"/>
              <w:left w:val="single" w:sz="8" w:space="0" w:color="000000"/>
              <w:bottom w:val="single" w:sz="8" w:space="0" w:color="000000"/>
              <w:right w:val="single" w:sz="8" w:space="0" w:color="000000"/>
            </w:tcBorders>
            <w:vAlign w:val="center"/>
            <w:hideMark/>
          </w:tcPr>
          <w:p w14:paraId="78115D0F" w14:textId="77777777" w:rsidR="00963416" w:rsidRPr="00963416" w:rsidRDefault="00963416" w:rsidP="00963416">
            <w:pPr>
              <w:rPr>
                <w:b/>
                <w:bCs/>
                <w:sz w:val="18"/>
                <w:szCs w:val="18"/>
              </w:rPr>
            </w:pPr>
          </w:p>
        </w:tc>
        <w:tc>
          <w:tcPr>
            <w:tcW w:w="1066" w:type="dxa"/>
            <w:tcBorders>
              <w:top w:val="nil"/>
              <w:left w:val="nil"/>
              <w:bottom w:val="nil"/>
              <w:right w:val="single" w:sz="8" w:space="0" w:color="000000"/>
            </w:tcBorders>
            <w:shd w:val="clear" w:color="000000" w:fill="D9D9D9"/>
            <w:vAlign w:val="center"/>
            <w:hideMark/>
          </w:tcPr>
          <w:p w14:paraId="4D2BF0C0" w14:textId="77777777" w:rsidR="00963416" w:rsidRPr="00963416" w:rsidRDefault="00963416" w:rsidP="00963416">
            <w:pPr>
              <w:jc w:val="center"/>
              <w:rPr>
                <w:b/>
                <w:bCs/>
                <w:sz w:val="18"/>
                <w:szCs w:val="18"/>
              </w:rPr>
            </w:pPr>
            <w:r w:rsidRPr="00963416">
              <w:rPr>
                <w:b/>
                <w:bCs/>
                <w:sz w:val="18"/>
                <w:szCs w:val="18"/>
              </w:rPr>
              <w:t>2014 w/o RFI</w:t>
            </w:r>
          </w:p>
        </w:tc>
        <w:tc>
          <w:tcPr>
            <w:tcW w:w="945" w:type="dxa"/>
            <w:vMerge/>
            <w:tcBorders>
              <w:top w:val="single" w:sz="8" w:space="0" w:color="000000"/>
              <w:left w:val="single" w:sz="8" w:space="0" w:color="000000"/>
              <w:bottom w:val="single" w:sz="8" w:space="0" w:color="000000"/>
              <w:right w:val="single" w:sz="8" w:space="0" w:color="000000"/>
            </w:tcBorders>
            <w:vAlign w:val="center"/>
            <w:hideMark/>
          </w:tcPr>
          <w:p w14:paraId="29BFC999" w14:textId="77777777" w:rsidR="00963416" w:rsidRPr="00963416" w:rsidRDefault="00963416" w:rsidP="00963416">
            <w:pPr>
              <w:rPr>
                <w:b/>
                <w:bCs/>
                <w:sz w:val="18"/>
                <w:szCs w:val="18"/>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3DA5AFE0" w14:textId="77777777" w:rsidR="00963416" w:rsidRPr="00963416" w:rsidRDefault="00963416" w:rsidP="00963416">
            <w:pPr>
              <w:rPr>
                <w:b/>
                <w:bCs/>
                <w:sz w:val="18"/>
                <w:szCs w:val="18"/>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1858EE2F" w14:textId="77777777" w:rsidR="00963416" w:rsidRPr="00963416" w:rsidRDefault="00963416" w:rsidP="00963416">
            <w:pPr>
              <w:rPr>
                <w:b/>
                <w:bCs/>
                <w:sz w:val="18"/>
                <w:szCs w:val="18"/>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26B63154" w14:textId="77777777" w:rsidR="00963416" w:rsidRPr="00963416" w:rsidRDefault="00963416" w:rsidP="00963416">
            <w:pPr>
              <w:rPr>
                <w:b/>
                <w:bCs/>
                <w:sz w:val="18"/>
                <w:szCs w:val="18"/>
              </w:rPr>
            </w:pPr>
          </w:p>
        </w:tc>
        <w:tc>
          <w:tcPr>
            <w:tcW w:w="1206" w:type="dxa"/>
            <w:tcBorders>
              <w:top w:val="nil"/>
              <w:left w:val="nil"/>
              <w:bottom w:val="nil"/>
              <w:right w:val="single" w:sz="8" w:space="0" w:color="000000"/>
            </w:tcBorders>
            <w:shd w:val="clear" w:color="000000" w:fill="99CC00"/>
            <w:vAlign w:val="center"/>
            <w:hideMark/>
          </w:tcPr>
          <w:p w14:paraId="368F3C75" w14:textId="77777777" w:rsidR="00963416" w:rsidRPr="00963416" w:rsidRDefault="00963416" w:rsidP="00963416">
            <w:pPr>
              <w:jc w:val="center"/>
              <w:rPr>
                <w:b/>
                <w:bCs/>
                <w:sz w:val="18"/>
                <w:szCs w:val="18"/>
              </w:rPr>
            </w:pPr>
            <w:r w:rsidRPr="00963416">
              <w:rPr>
                <w:b/>
                <w:bCs/>
                <w:sz w:val="18"/>
                <w:szCs w:val="18"/>
              </w:rPr>
              <w:t>Change from 2014 to 2017</w:t>
            </w:r>
          </w:p>
        </w:tc>
        <w:tc>
          <w:tcPr>
            <w:tcW w:w="1551" w:type="dxa"/>
            <w:tcBorders>
              <w:top w:val="nil"/>
              <w:left w:val="nil"/>
              <w:bottom w:val="nil"/>
              <w:right w:val="single" w:sz="8" w:space="0" w:color="000000"/>
            </w:tcBorders>
            <w:shd w:val="clear" w:color="000000" w:fill="99CC00"/>
            <w:vAlign w:val="center"/>
            <w:hideMark/>
          </w:tcPr>
          <w:p w14:paraId="300F1F49" w14:textId="50B13445" w:rsidR="00963416" w:rsidRPr="00963416" w:rsidRDefault="00963416" w:rsidP="002F739C">
            <w:pPr>
              <w:jc w:val="center"/>
              <w:rPr>
                <w:b/>
                <w:bCs/>
                <w:sz w:val="18"/>
                <w:szCs w:val="18"/>
              </w:rPr>
            </w:pPr>
            <w:r w:rsidRPr="00963416">
              <w:rPr>
                <w:b/>
                <w:bCs/>
                <w:sz w:val="18"/>
                <w:szCs w:val="18"/>
              </w:rPr>
              <w:t xml:space="preserve">2017 Offset charge </w:t>
            </w:r>
          </w:p>
        </w:tc>
      </w:tr>
      <w:tr w:rsidR="00963416" w:rsidRPr="00963416" w14:paraId="04EE7F9C" w14:textId="77777777" w:rsidTr="00A54D72">
        <w:trPr>
          <w:trHeight w:val="270"/>
        </w:trPr>
        <w:tc>
          <w:tcPr>
            <w:tcW w:w="1541" w:type="dxa"/>
            <w:vMerge/>
            <w:tcBorders>
              <w:top w:val="single" w:sz="8" w:space="0" w:color="000000"/>
              <w:left w:val="single" w:sz="8" w:space="0" w:color="000000"/>
              <w:bottom w:val="single" w:sz="8" w:space="0" w:color="000000"/>
              <w:right w:val="single" w:sz="8" w:space="0" w:color="000000"/>
            </w:tcBorders>
            <w:vAlign w:val="center"/>
            <w:hideMark/>
          </w:tcPr>
          <w:p w14:paraId="7D55C3F1" w14:textId="77777777" w:rsidR="00963416" w:rsidRPr="00963416" w:rsidRDefault="00963416" w:rsidP="00963416">
            <w:pPr>
              <w:rPr>
                <w:rFonts w:ascii="Calibri" w:hAnsi="Calibri" w:cs="Arial"/>
                <w:sz w:val="18"/>
                <w:szCs w:val="18"/>
              </w:rPr>
            </w:pPr>
          </w:p>
        </w:tc>
        <w:tc>
          <w:tcPr>
            <w:tcW w:w="1035" w:type="dxa"/>
            <w:vMerge/>
            <w:tcBorders>
              <w:top w:val="single" w:sz="8" w:space="0" w:color="000000"/>
              <w:left w:val="single" w:sz="8" w:space="0" w:color="000000"/>
              <w:bottom w:val="single" w:sz="8" w:space="0" w:color="000000"/>
              <w:right w:val="single" w:sz="8" w:space="0" w:color="000000"/>
            </w:tcBorders>
            <w:vAlign w:val="center"/>
            <w:hideMark/>
          </w:tcPr>
          <w:p w14:paraId="7B157372" w14:textId="77777777" w:rsidR="00963416" w:rsidRPr="00963416" w:rsidRDefault="00963416" w:rsidP="00963416">
            <w:pPr>
              <w:rPr>
                <w:b/>
                <w:bCs/>
                <w:sz w:val="18"/>
                <w:szCs w:val="18"/>
              </w:rPr>
            </w:pPr>
          </w:p>
        </w:tc>
        <w:tc>
          <w:tcPr>
            <w:tcW w:w="1066" w:type="dxa"/>
            <w:tcBorders>
              <w:top w:val="nil"/>
              <w:left w:val="nil"/>
              <w:bottom w:val="single" w:sz="4" w:space="0" w:color="auto"/>
              <w:right w:val="single" w:sz="8" w:space="0" w:color="000000"/>
            </w:tcBorders>
            <w:shd w:val="clear" w:color="000000" w:fill="D9D9D9"/>
            <w:vAlign w:val="center"/>
            <w:hideMark/>
          </w:tcPr>
          <w:p w14:paraId="00FAD427" w14:textId="77777777" w:rsidR="00963416" w:rsidRPr="00963416" w:rsidRDefault="00963416" w:rsidP="00963416">
            <w:pPr>
              <w:jc w:val="center"/>
              <w:rPr>
                <w:b/>
                <w:bCs/>
                <w:sz w:val="18"/>
                <w:szCs w:val="18"/>
              </w:rPr>
            </w:pPr>
            <w:r w:rsidRPr="00963416">
              <w:rPr>
                <w:b/>
                <w:bCs/>
                <w:sz w:val="18"/>
                <w:szCs w:val="18"/>
              </w:rPr>
              <w:t> </w:t>
            </w:r>
          </w:p>
        </w:tc>
        <w:tc>
          <w:tcPr>
            <w:tcW w:w="945" w:type="dxa"/>
            <w:vMerge/>
            <w:tcBorders>
              <w:top w:val="single" w:sz="8" w:space="0" w:color="000000"/>
              <w:left w:val="single" w:sz="8" w:space="0" w:color="000000"/>
              <w:bottom w:val="single" w:sz="8" w:space="0" w:color="000000"/>
              <w:right w:val="single" w:sz="8" w:space="0" w:color="000000"/>
            </w:tcBorders>
            <w:vAlign w:val="center"/>
            <w:hideMark/>
          </w:tcPr>
          <w:p w14:paraId="31A999D6" w14:textId="77777777" w:rsidR="00963416" w:rsidRPr="00963416" w:rsidRDefault="00963416" w:rsidP="00963416">
            <w:pPr>
              <w:rPr>
                <w:b/>
                <w:bCs/>
                <w:sz w:val="18"/>
                <w:szCs w:val="18"/>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527F6D06" w14:textId="77777777" w:rsidR="00963416" w:rsidRPr="00963416" w:rsidRDefault="00963416" w:rsidP="00963416">
            <w:pPr>
              <w:rPr>
                <w:b/>
                <w:bCs/>
                <w:sz w:val="18"/>
                <w:szCs w:val="18"/>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14:paraId="7D86730E" w14:textId="77777777" w:rsidR="00963416" w:rsidRPr="00963416" w:rsidRDefault="00963416" w:rsidP="00963416">
            <w:pPr>
              <w:rPr>
                <w:b/>
                <w:bCs/>
                <w:sz w:val="18"/>
                <w:szCs w:val="18"/>
              </w:rPr>
            </w:pPr>
          </w:p>
        </w:tc>
        <w:tc>
          <w:tcPr>
            <w:tcW w:w="1056" w:type="dxa"/>
            <w:vMerge/>
            <w:tcBorders>
              <w:top w:val="single" w:sz="8" w:space="0" w:color="000000"/>
              <w:left w:val="single" w:sz="8" w:space="0" w:color="000000"/>
              <w:bottom w:val="single" w:sz="8" w:space="0" w:color="000000"/>
              <w:right w:val="single" w:sz="8" w:space="0" w:color="000000"/>
            </w:tcBorders>
            <w:vAlign w:val="center"/>
            <w:hideMark/>
          </w:tcPr>
          <w:p w14:paraId="29F8C996" w14:textId="77777777" w:rsidR="00963416" w:rsidRPr="00963416" w:rsidRDefault="00963416" w:rsidP="00963416">
            <w:pPr>
              <w:rPr>
                <w:b/>
                <w:bCs/>
                <w:sz w:val="18"/>
                <w:szCs w:val="18"/>
              </w:rPr>
            </w:pPr>
          </w:p>
        </w:tc>
        <w:tc>
          <w:tcPr>
            <w:tcW w:w="1206" w:type="dxa"/>
            <w:tcBorders>
              <w:top w:val="nil"/>
              <w:left w:val="nil"/>
              <w:bottom w:val="single" w:sz="8" w:space="0" w:color="000000"/>
              <w:right w:val="single" w:sz="8" w:space="0" w:color="000000"/>
            </w:tcBorders>
            <w:shd w:val="clear" w:color="000000" w:fill="99CC00"/>
            <w:hideMark/>
          </w:tcPr>
          <w:p w14:paraId="485A4FBD" w14:textId="77777777" w:rsidR="00963416" w:rsidRPr="00963416" w:rsidRDefault="00963416" w:rsidP="00963416">
            <w:pPr>
              <w:rPr>
                <w:rFonts w:ascii="Arial" w:hAnsi="Arial" w:cs="Arial"/>
                <w:sz w:val="20"/>
                <w:szCs w:val="20"/>
              </w:rPr>
            </w:pPr>
            <w:r w:rsidRPr="00963416">
              <w:rPr>
                <w:rFonts w:ascii="Arial" w:hAnsi="Arial" w:cs="Arial"/>
                <w:sz w:val="20"/>
                <w:szCs w:val="20"/>
              </w:rPr>
              <w:t> </w:t>
            </w:r>
          </w:p>
        </w:tc>
        <w:tc>
          <w:tcPr>
            <w:tcW w:w="1551" w:type="dxa"/>
            <w:tcBorders>
              <w:top w:val="nil"/>
              <w:left w:val="nil"/>
              <w:bottom w:val="single" w:sz="8" w:space="0" w:color="000000"/>
              <w:right w:val="single" w:sz="8" w:space="0" w:color="000000"/>
            </w:tcBorders>
            <w:shd w:val="clear" w:color="000000" w:fill="99CC00"/>
            <w:hideMark/>
          </w:tcPr>
          <w:p w14:paraId="4BB1F41B" w14:textId="77777777" w:rsidR="00963416" w:rsidRPr="00963416" w:rsidRDefault="00963416" w:rsidP="00963416">
            <w:pPr>
              <w:rPr>
                <w:rFonts w:ascii="Arial" w:hAnsi="Arial" w:cs="Arial"/>
                <w:sz w:val="20"/>
                <w:szCs w:val="20"/>
              </w:rPr>
            </w:pPr>
            <w:r w:rsidRPr="00963416">
              <w:rPr>
                <w:rFonts w:ascii="Arial" w:hAnsi="Arial" w:cs="Arial"/>
                <w:sz w:val="20"/>
                <w:szCs w:val="20"/>
              </w:rPr>
              <w:t> </w:t>
            </w:r>
          </w:p>
        </w:tc>
      </w:tr>
      <w:tr w:rsidR="00963416" w:rsidRPr="00963416" w14:paraId="2D4A1217" w14:textId="77777777" w:rsidTr="00A54D72">
        <w:trPr>
          <w:trHeight w:val="1440"/>
        </w:trPr>
        <w:tc>
          <w:tcPr>
            <w:tcW w:w="1541" w:type="dxa"/>
            <w:tcBorders>
              <w:top w:val="nil"/>
              <w:left w:val="single" w:sz="8" w:space="0" w:color="000000"/>
              <w:bottom w:val="single" w:sz="8" w:space="0" w:color="000000"/>
              <w:right w:val="single" w:sz="8" w:space="0" w:color="000000"/>
            </w:tcBorders>
            <w:shd w:val="clear" w:color="auto" w:fill="auto"/>
            <w:vAlign w:val="center"/>
            <w:hideMark/>
          </w:tcPr>
          <w:p w14:paraId="4CA2484E" w14:textId="77777777" w:rsidR="00963416" w:rsidRPr="00963416" w:rsidRDefault="00963416" w:rsidP="00963416">
            <w:pPr>
              <w:rPr>
                <w:rFonts w:ascii="Calibri" w:hAnsi="Calibri" w:cs="Arial"/>
                <w:b/>
                <w:bCs/>
                <w:sz w:val="18"/>
                <w:szCs w:val="18"/>
              </w:rPr>
            </w:pPr>
            <w:r w:rsidRPr="00963416">
              <w:rPr>
                <w:rFonts w:ascii="Calibri" w:hAnsi="Calibri" w:cs="Arial"/>
                <w:b/>
                <w:bCs/>
                <w:sz w:val="18"/>
                <w:szCs w:val="18"/>
              </w:rPr>
              <w:t>Km travelled for missions and meeting</w:t>
            </w:r>
          </w:p>
        </w:tc>
        <w:tc>
          <w:tcPr>
            <w:tcW w:w="1035" w:type="dxa"/>
            <w:tcBorders>
              <w:top w:val="nil"/>
              <w:left w:val="single" w:sz="8" w:space="0" w:color="000000"/>
              <w:bottom w:val="single" w:sz="8" w:space="0" w:color="000000"/>
              <w:right w:val="single" w:sz="4" w:space="0" w:color="auto"/>
            </w:tcBorders>
            <w:shd w:val="clear" w:color="000000" w:fill="D9D9D9"/>
            <w:vAlign w:val="center"/>
            <w:hideMark/>
          </w:tcPr>
          <w:p w14:paraId="4C3FA0AC" w14:textId="1B6F100A" w:rsidR="00963416" w:rsidRPr="00963416" w:rsidRDefault="00963416" w:rsidP="00A32CE9">
            <w:pPr>
              <w:jc w:val="center"/>
              <w:rPr>
                <w:rFonts w:ascii="Calibri" w:hAnsi="Calibri" w:cs="Arial"/>
                <w:sz w:val="18"/>
                <w:szCs w:val="18"/>
              </w:rPr>
            </w:pPr>
            <w:r w:rsidRPr="00963416">
              <w:rPr>
                <w:rFonts w:ascii="Calibri" w:hAnsi="Calibri" w:cs="Arial"/>
                <w:sz w:val="18"/>
                <w:szCs w:val="18"/>
              </w:rPr>
              <w:t>5</w:t>
            </w:r>
            <w:r w:rsidR="00A32CE9">
              <w:rPr>
                <w:rFonts w:ascii="Calibri" w:hAnsi="Calibri" w:cs="Arial"/>
                <w:sz w:val="18"/>
                <w:szCs w:val="18"/>
              </w:rPr>
              <w:t xml:space="preserve"> </w:t>
            </w:r>
            <w:r w:rsidRPr="00963416">
              <w:rPr>
                <w:rFonts w:ascii="Calibri" w:hAnsi="Calibri" w:cs="Arial"/>
                <w:sz w:val="18"/>
                <w:szCs w:val="18"/>
              </w:rPr>
              <w:t>565</w:t>
            </w:r>
            <w:r w:rsidR="00A32CE9">
              <w:rPr>
                <w:rFonts w:ascii="Calibri" w:hAnsi="Calibri" w:cs="Arial"/>
                <w:sz w:val="18"/>
                <w:szCs w:val="18"/>
              </w:rPr>
              <w:t xml:space="preserve"> </w:t>
            </w:r>
            <w:r w:rsidRPr="00963416">
              <w:rPr>
                <w:rFonts w:ascii="Calibri" w:hAnsi="Calibri" w:cs="Arial"/>
                <w:sz w:val="18"/>
                <w:szCs w:val="18"/>
              </w:rPr>
              <w:t>610</w:t>
            </w:r>
          </w:p>
        </w:tc>
        <w:tc>
          <w:tcPr>
            <w:tcW w:w="106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03BDC7" w14:textId="0738F388" w:rsidR="00963416" w:rsidRPr="00963416" w:rsidRDefault="00963416" w:rsidP="00A32CE9">
            <w:pPr>
              <w:jc w:val="center"/>
              <w:rPr>
                <w:rFonts w:ascii="Calibri" w:hAnsi="Calibri" w:cs="Arial"/>
                <w:sz w:val="18"/>
                <w:szCs w:val="18"/>
              </w:rPr>
            </w:pPr>
            <w:r w:rsidRPr="00963416">
              <w:rPr>
                <w:rFonts w:ascii="Calibri" w:hAnsi="Calibri" w:cs="Arial"/>
                <w:sz w:val="18"/>
                <w:szCs w:val="18"/>
              </w:rPr>
              <w:t>4</w:t>
            </w:r>
            <w:r w:rsidR="00A32CE9">
              <w:rPr>
                <w:rFonts w:ascii="Calibri" w:hAnsi="Calibri" w:cs="Arial"/>
                <w:sz w:val="18"/>
                <w:szCs w:val="18"/>
              </w:rPr>
              <w:t xml:space="preserve"> </w:t>
            </w:r>
            <w:r w:rsidRPr="00963416">
              <w:rPr>
                <w:rFonts w:ascii="Calibri" w:hAnsi="Calibri" w:cs="Arial"/>
                <w:sz w:val="18"/>
                <w:szCs w:val="18"/>
              </w:rPr>
              <w:t>792</w:t>
            </w:r>
            <w:r w:rsidR="00A32CE9">
              <w:rPr>
                <w:rFonts w:ascii="Calibri" w:hAnsi="Calibri" w:cs="Arial"/>
                <w:sz w:val="18"/>
                <w:szCs w:val="18"/>
              </w:rPr>
              <w:t xml:space="preserve"> </w:t>
            </w:r>
            <w:r w:rsidRPr="00963416">
              <w:rPr>
                <w:rFonts w:ascii="Calibri" w:hAnsi="Calibri" w:cs="Arial"/>
                <w:sz w:val="18"/>
                <w:szCs w:val="18"/>
              </w:rPr>
              <w:t>419 </w:t>
            </w:r>
          </w:p>
        </w:tc>
        <w:tc>
          <w:tcPr>
            <w:tcW w:w="945" w:type="dxa"/>
            <w:tcBorders>
              <w:top w:val="nil"/>
              <w:left w:val="single" w:sz="4" w:space="0" w:color="auto"/>
              <w:bottom w:val="single" w:sz="8" w:space="0" w:color="000000"/>
              <w:right w:val="single" w:sz="8" w:space="0" w:color="000000"/>
            </w:tcBorders>
            <w:shd w:val="clear" w:color="auto" w:fill="auto"/>
            <w:vAlign w:val="center"/>
            <w:hideMark/>
          </w:tcPr>
          <w:p w14:paraId="6A944638" w14:textId="653168C9" w:rsidR="00963416" w:rsidRPr="00963416" w:rsidRDefault="00963416" w:rsidP="00A32CE9">
            <w:pPr>
              <w:jc w:val="center"/>
              <w:rPr>
                <w:rFonts w:ascii="Calibri" w:hAnsi="Calibri" w:cs="Arial"/>
                <w:sz w:val="18"/>
                <w:szCs w:val="18"/>
              </w:rPr>
            </w:pPr>
            <w:r w:rsidRPr="00963416">
              <w:rPr>
                <w:rFonts w:ascii="Calibri" w:hAnsi="Calibri" w:cs="Arial"/>
                <w:sz w:val="18"/>
                <w:szCs w:val="18"/>
              </w:rPr>
              <w:t>4</w:t>
            </w:r>
            <w:r w:rsidR="00A32CE9">
              <w:rPr>
                <w:rFonts w:ascii="Calibri" w:hAnsi="Calibri" w:cs="Arial"/>
                <w:sz w:val="18"/>
                <w:szCs w:val="18"/>
              </w:rPr>
              <w:t xml:space="preserve"> </w:t>
            </w:r>
            <w:r w:rsidRPr="00963416">
              <w:rPr>
                <w:rFonts w:ascii="Calibri" w:hAnsi="Calibri" w:cs="Arial"/>
                <w:sz w:val="18"/>
                <w:szCs w:val="18"/>
              </w:rPr>
              <w:t>792</w:t>
            </w:r>
            <w:r w:rsidR="00A32CE9">
              <w:rPr>
                <w:rFonts w:ascii="Calibri" w:hAnsi="Calibri" w:cs="Arial"/>
                <w:sz w:val="18"/>
                <w:szCs w:val="18"/>
              </w:rPr>
              <w:t xml:space="preserve"> </w:t>
            </w:r>
            <w:r w:rsidRPr="00963416">
              <w:rPr>
                <w:rFonts w:ascii="Calibri" w:hAnsi="Calibri" w:cs="Arial"/>
                <w:sz w:val="18"/>
                <w:szCs w:val="18"/>
              </w:rPr>
              <w:t>419</w:t>
            </w:r>
          </w:p>
        </w:tc>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556C4C2" w14:textId="6459D97C" w:rsidR="00963416" w:rsidRPr="00963416" w:rsidRDefault="00963416" w:rsidP="00A32CE9">
            <w:pPr>
              <w:jc w:val="center"/>
              <w:rPr>
                <w:rFonts w:ascii="Calibri" w:hAnsi="Calibri" w:cs="Arial"/>
                <w:sz w:val="18"/>
                <w:szCs w:val="18"/>
              </w:rPr>
            </w:pPr>
            <w:r w:rsidRPr="00963416">
              <w:rPr>
                <w:rFonts w:ascii="Calibri" w:hAnsi="Calibri" w:cs="Arial"/>
                <w:sz w:val="18"/>
                <w:szCs w:val="18"/>
              </w:rPr>
              <w:t>5</w:t>
            </w:r>
            <w:r w:rsidR="00A32CE9">
              <w:rPr>
                <w:rFonts w:ascii="Calibri" w:hAnsi="Calibri" w:cs="Arial"/>
                <w:sz w:val="18"/>
                <w:szCs w:val="18"/>
              </w:rPr>
              <w:t xml:space="preserve"> </w:t>
            </w:r>
            <w:r w:rsidRPr="00963416">
              <w:rPr>
                <w:rFonts w:ascii="Calibri" w:hAnsi="Calibri" w:cs="Arial"/>
                <w:sz w:val="18"/>
                <w:szCs w:val="18"/>
              </w:rPr>
              <w:t>142</w:t>
            </w:r>
            <w:r w:rsidR="00A32CE9">
              <w:rPr>
                <w:rFonts w:ascii="Calibri" w:hAnsi="Calibri" w:cs="Arial"/>
                <w:sz w:val="18"/>
                <w:szCs w:val="18"/>
              </w:rPr>
              <w:t xml:space="preserve"> </w:t>
            </w:r>
            <w:r w:rsidRPr="00963416">
              <w:rPr>
                <w:rFonts w:ascii="Calibri" w:hAnsi="Calibri" w:cs="Arial"/>
                <w:sz w:val="18"/>
                <w:szCs w:val="18"/>
              </w:rPr>
              <w:t>336</w:t>
            </w:r>
          </w:p>
        </w:tc>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CC72E53" w14:textId="26D66B54" w:rsidR="00963416" w:rsidRPr="00963416" w:rsidRDefault="00963416" w:rsidP="00A32CE9">
            <w:pPr>
              <w:jc w:val="center"/>
              <w:rPr>
                <w:rFonts w:ascii="Calibri" w:hAnsi="Calibri" w:cs="Arial"/>
                <w:sz w:val="18"/>
                <w:szCs w:val="18"/>
              </w:rPr>
            </w:pPr>
            <w:r w:rsidRPr="00963416">
              <w:rPr>
                <w:rFonts w:ascii="Calibri" w:hAnsi="Calibri" w:cs="Arial"/>
                <w:sz w:val="18"/>
                <w:szCs w:val="18"/>
              </w:rPr>
              <w:t>4</w:t>
            </w:r>
            <w:r w:rsidR="00A32CE9">
              <w:rPr>
                <w:rFonts w:ascii="Calibri" w:hAnsi="Calibri" w:cs="Arial"/>
                <w:sz w:val="18"/>
                <w:szCs w:val="18"/>
              </w:rPr>
              <w:t xml:space="preserve"> </w:t>
            </w:r>
            <w:r w:rsidRPr="00963416">
              <w:rPr>
                <w:rFonts w:ascii="Calibri" w:hAnsi="Calibri" w:cs="Arial"/>
                <w:sz w:val="18"/>
                <w:szCs w:val="18"/>
              </w:rPr>
              <w:t>910</w:t>
            </w:r>
            <w:r w:rsidR="00A32CE9">
              <w:rPr>
                <w:rFonts w:ascii="Calibri" w:hAnsi="Calibri" w:cs="Arial"/>
                <w:sz w:val="18"/>
                <w:szCs w:val="18"/>
              </w:rPr>
              <w:t xml:space="preserve"> </w:t>
            </w:r>
            <w:r w:rsidRPr="00963416">
              <w:rPr>
                <w:rFonts w:ascii="Calibri" w:hAnsi="Calibri" w:cs="Arial"/>
                <w:sz w:val="18"/>
                <w:szCs w:val="18"/>
              </w:rPr>
              <w:t>521</w:t>
            </w:r>
          </w:p>
        </w:tc>
        <w:tc>
          <w:tcPr>
            <w:tcW w:w="1056" w:type="dxa"/>
            <w:tcBorders>
              <w:top w:val="nil"/>
              <w:left w:val="single" w:sz="8" w:space="0" w:color="000000"/>
              <w:bottom w:val="single" w:sz="8" w:space="0" w:color="000000"/>
              <w:right w:val="single" w:sz="8" w:space="0" w:color="000000"/>
            </w:tcBorders>
            <w:shd w:val="clear" w:color="auto" w:fill="auto"/>
            <w:vAlign w:val="center"/>
            <w:hideMark/>
          </w:tcPr>
          <w:p w14:paraId="00491CEB" w14:textId="575A49DF" w:rsidR="00963416" w:rsidRPr="00963416" w:rsidRDefault="00963416" w:rsidP="00A32CE9">
            <w:pPr>
              <w:jc w:val="center"/>
              <w:rPr>
                <w:rFonts w:ascii="Calibri" w:hAnsi="Calibri" w:cs="Arial"/>
                <w:sz w:val="18"/>
                <w:szCs w:val="18"/>
              </w:rPr>
            </w:pPr>
            <w:r w:rsidRPr="00963416">
              <w:rPr>
                <w:rFonts w:ascii="Calibri" w:hAnsi="Calibri" w:cs="Arial"/>
                <w:sz w:val="18"/>
                <w:szCs w:val="18"/>
              </w:rPr>
              <w:t>5</w:t>
            </w:r>
            <w:r w:rsidR="00A32CE9">
              <w:rPr>
                <w:rFonts w:ascii="Calibri" w:hAnsi="Calibri" w:cs="Arial"/>
                <w:sz w:val="18"/>
                <w:szCs w:val="18"/>
              </w:rPr>
              <w:t xml:space="preserve"> </w:t>
            </w:r>
            <w:r w:rsidRPr="00963416">
              <w:rPr>
                <w:rFonts w:ascii="Calibri" w:hAnsi="Calibri" w:cs="Arial"/>
                <w:sz w:val="18"/>
                <w:szCs w:val="18"/>
              </w:rPr>
              <w:t>477</w:t>
            </w:r>
            <w:r w:rsidR="00A32CE9">
              <w:rPr>
                <w:rFonts w:ascii="Calibri" w:hAnsi="Calibri" w:cs="Arial"/>
                <w:sz w:val="18"/>
                <w:szCs w:val="18"/>
              </w:rPr>
              <w:t xml:space="preserve"> </w:t>
            </w:r>
            <w:r w:rsidRPr="00963416">
              <w:rPr>
                <w:rFonts w:ascii="Calibri" w:hAnsi="Calibri" w:cs="Arial"/>
                <w:sz w:val="18"/>
                <w:szCs w:val="18"/>
              </w:rPr>
              <w:t>770</w:t>
            </w:r>
          </w:p>
        </w:tc>
        <w:tc>
          <w:tcPr>
            <w:tcW w:w="1206" w:type="dxa"/>
            <w:tcBorders>
              <w:top w:val="nil"/>
              <w:left w:val="single" w:sz="8" w:space="0" w:color="000000"/>
              <w:bottom w:val="single" w:sz="8" w:space="0" w:color="000000"/>
              <w:right w:val="single" w:sz="8" w:space="0" w:color="000000"/>
            </w:tcBorders>
            <w:shd w:val="clear" w:color="auto" w:fill="auto"/>
            <w:vAlign w:val="center"/>
            <w:hideMark/>
          </w:tcPr>
          <w:p w14:paraId="0FE7131B" w14:textId="313DBA0B" w:rsidR="00963416" w:rsidRPr="00963416" w:rsidRDefault="00963416" w:rsidP="00963416">
            <w:pPr>
              <w:jc w:val="center"/>
              <w:rPr>
                <w:rFonts w:ascii="Calibri" w:hAnsi="Calibri" w:cs="Arial"/>
                <w:sz w:val="18"/>
                <w:szCs w:val="18"/>
              </w:rPr>
            </w:pPr>
            <w:r>
              <w:rPr>
                <w:rFonts w:ascii="Calibri" w:hAnsi="Calibri" w:cs="Arial"/>
                <w:sz w:val="18"/>
                <w:szCs w:val="18"/>
              </w:rPr>
              <w:t>14</w:t>
            </w:r>
            <w:r w:rsidR="00A32CE9">
              <w:rPr>
                <w:rFonts w:ascii="Calibri" w:hAnsi="Calibri" w:cs="Arial"/>
                <w:sz w:val="18"/>
                <w:szCs w:val="18"/>
              </w:rPr>
              <w:t xml:space="preserve"> </w:t>
            </w:r>
            <w:r>
              <w:rPr>
                <w:rFonts w:ascii="Calibri" w:hAnsi="Calibri" w:cs="Arial"/>
                <w:sz w:val="18"/>
                <w:szCs w:val="18"/>
              </w:rPr>
              <w:t>%</w:t>
            </w:r>
          </w:p>
        </w:tc>
        <w:tc>
          <w:tcPr>
            <w:tcW w:w="1551" w:type="dxa"/>
            <w:tcBorders>
              <w:top w:val="nil"/>
              <w:left w:val="single" w:sz="8" w:space="0" w:color="000000"/>
              <w:bottom w:val="single" w:sz="8" w:space="0" w:color="000000"/>
              <w:right w:val="single" w:sz="8" w:space="0" w:color="000000"/>
            </w:tcBorders>
            <w:shd w:val="clear" w:color="auto" w:fill="auto"/>
            <w:vAlign w:val="center"/>
            <w:hideMark/>
          </w:tcPr>
          <w:p w14:paraId="2ED49AF9" w14:textId="6D1B05CE" w:rsidR="00963416" w:rsidRPr="00963416" w:rsidRDefault="00963416" w:rsidP="00A32CE9">
            <w:pPr>
              <w:jc w:val="center"/>
              <w:rPr>
                <w:rFonts w:ascii="Calibri" w:hAnsi="Calibri" w:cs="Arial"/>
                <w:sz w:val="18"/>
                <w:szCs w:val="18"/>
              </w:rPr>
            </w:pPr>
          </w:p>
        </w:tc>
      </w:tr>
      <w:tr w:rsidR="00963416" w:rsidRPr="00963416" w14:paraId="40D19D37" w14:textId="77777777" w:rsidTr="00C56BC3">
        <w:trPr>
          <w:trHeight w:val="960"/>
        </w:trPr>
        <w:tc>
          <w:tcPr>
            <w:tcW w:w="15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8F7ED5" w14:textId="77777777" w:rsidR="00963416" w:rsidRPr="00963416" w:rsidRDefault="00963416" w:rsidP="00963416">
            <w:pPr>
              <w:rPr>
                <w:rFonts w:ascii="Calibri" w:hAnsi="Calibri" w:cs="Arial"/>
                <w:b/>
                <w:bCs/>
                <w:sz w:val="18"/>
                <w:szCs w:val="18"/>
              </w:rPr>
            </w:pPr>
            <w:r w:rsidRPr="00963416">
              <w:rPr>
                <w:rFonts w:ascii="Calibri" w:hAnsi="Calibri" w:cs="Arial"/>
                <w:b/>
                <w:bCs/>
                <w:sz w:val="18"/>
                <w:szCs w:val="18"/>
              </w:rPr>
              <w:t>CO</w:t>
            </w:r>
            <w:r w:rsidRPr="00963416">
              <w:rPr>
                <w:rFonts w:ascii="Calibri" w:hAnsi="Calibri" w:cs="Arial"/>
                <w:b/>
                <w:bCs/>
                <w:sz w:val="18"/>
                <w:szCs w:val="18"/>
                <w:vertAlign w:val="subscript"/>
              </w:rPr>
              <w:t>2</w:t>
            </w:r>
            <w:r w:rsidRPr="00963416">
              <w:rPr>
                <w:rFonts w:ascii="Calibri" w:hAnsi="Calibri" w:cs="Arial"/>
                <w:b/>
                <w:bCs/>
                <w:sz w:val="18"/>
                <w:szCs w:val="18"/>
              </w:rPr>
              <w:t xml:space="preserve"> emissions related to staff missions</w:t>
            </w:r>
          </w:p>
        </w:tc>
        <w:tc>
          <w:tcPr>
            <w:tcW w:w="1035"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698E6645"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287</w:t>
            </w:r>
          </w:p>
        </w:tc>
        <w:tc>
          <w:tcPr>
            <w:tcW w:w="1066" w:type="dxa"/>
            <w:tcBorders>
              <w:top w:val="single" w:sz="4" w:space="0" w:color="auto"/>
              <w:left w:val="nil"/>
              <w:bottom w:val="nil"/>
              <w:right w:val="single" w:sz="8" w:space="0" w:color="000000"/>
            </w:tcBorders>
            <w:shd w:val="clear" w:color="000000" w:fill="D9D9D9"/>
            <w:vAlign w:val="center"/>
            <w:hideMark/>
          </w:tcPr>
          <w:p w14:paraId="52369C28" w14:textId="77777777" w:rsidR="00205ACE" w:rsidRDefault="00205ACE" w:rsidP="00963416">
            <w:pPr>
              <w:jc w:val="center"/>
              <w:rPr>
                <w:rFonts w:ascii="Calibri" w:hAnsi="Calibri" w:cs="Arial"/>
                <w:sz w:val="18"/>
                <w:szCs w:val="18"/>
              </w:rPr>
            </w:pPr>
          </w:p>
          <w:p w14:paraId="16F65B62" w14:textId="542CB55D" w:rsidR="00963416" w:rsidRPr="00963416" w:rsidRDefault="00963416" w:rsidP="00963416">
            <w:pPr>
              <w:jc w:val="center"/>
              <w:rPr>
                <w:rFonts w:ascii="Calibri" w:hAnsi="Calibri" w:cs="Arial"/>
                <w:sz w:val="18"/>
                <w:szCs w:val="18"/>
              </w:rPr>
            </w:pPr>
            <w:r w:rsidRPr="00963416">
              <w:rPr>
                <w:rFonts w:ascii="Calibri" w:hAnsi="Calibri" w:cs="Arial"/>
                <w:sz w:val="18"/>
                <w:szCs w:val="18"/>
              </w:rPr>
              <w:t>238</w:t>
            </w:r>
          </w:p>
        </w:tc>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1C6AD0"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n/a</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3A677B"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430</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A0C32F"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378</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6CB252"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466</w:t>
            </w:r>
          </w:p>
        </w:tc>
        <w:tc>
          <w:tcPr>
            <w:tcW w:w="120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1E23C" w14:textId="63BACF28" w:rsidR="00963416" w:rsidRPr="00963416" w:rsidRDefault="00205ACE" w:rsidP="00963416">
            <w:pPr>
              <w:jc w:val="center"/>
              <w:rPr>
                <w:rFonts w:ascii="Calibri" w:hAnsi="Calibri" w:cs="Arial"/>
                <w:sz w:val="18"/>
                <w:szCs w:val="18"/>
              </w:rPr>
            </w:pPr>
            <w:r>
              <w:rPr>
                <w:rFonts w:ascii="Calibri" w:hAnsi="Calibri" w:cs="Arial"/>
                <w:sz w:val="18"/>
                <w:szCs w:val="18"/>
              </w:rPr>
              <w:t>n/a</w:t>
            </w:r>
            <w:r w:rsidR="00963416" w:rsidRPr="00963416">
              <w:rPr>
                <w:rFonts w:ascii="Calibri" w:hAnsi="Calibri" w:cs="Arial"/>
                <w:sz w:val="18"/>
                <w:szCs w:val="18"/>
              </w:rPr>
              <w:t> </w:t>
            </w:r>
          </w:p>
        </w:tc>
        <w:tc>
          <w:tcPr>
            <w:tcW w:w="15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50E799" w14:textId="149A82A4" w:rsidR="00963416" w:rsidRPr="00C56BC3" w:rsidRDefault="00C56BC3" w:rsidP="00963416">
            <w:pPr>
              <w:jc w:val="center"/>
              <w:rPr>
                <w:rFonts w:ascii="Calibri" w:hAnsi="Calibri" w:cs="Arial"/>
                <w:sz w:val="18"/>
                <w:szCs w:val="18"/>
              </w:rPr>
            </w:pPr>
            <w:r w:rsidRPr="00C56BC3">
              <w:rPr>
                <w:rFonts w:ascii="Calibri" w:hAnsi="Calibri" w:cs="Arial"/>
                <w:sz w:val="18"/>
                <w:szCs w:val="18"/>
              </w:rPr>
              <w:t>7054</w:t>
            </w:r>
            <w:r w:rsidR="00963416" w:rsidRPr="00C56BC3">
              <w:rPr>
                <w:rFonts w:ascii="Calibri" w:hAnsi="Calibri" w:cs="Arial"/>
                <w:sz w:val="18"/>
                <w:szCs w:val="18"/>
              </w:rPr>
              <w:t> </w:t>
            </w:r>
            <w:r w:rsidR="002F739C">
              <w:rPr>
                <w:rFonts w:ascii="Calibri" w:hAnsi="Calibri" w:cs="Arial"/>
                <w:sz w:val="18"/>
                <w:szCs w:val="18"/>
              </w:rPr>
              <w:t>EUR</w:t>
            </w:r>
          </w:p>
        </w:tc>
      </w:tr>
      <w:tr w:rsidR="00963416" w:rsidRPr="00963416" w14:paraId="41093C2C" w14:textId="77777777" w:rsidTr="00C56BC3">
        <w:trPr>
          <w:trHeight w:val="270"/>
        </w:trPr>
        <w:tc>
          <w:tcPr>
            <w:tcW w:w="1541" w:type="dxa"/>
            <w:vMerge/>
            <w:tcBorders>
              <w:top w:val="nil"/>
              <w:left w:val="single" w:sz="8" w:space="0" w:color="000000"/>
              <w:bottom w:val="single" w:sz="8" w:space="0" w:color="000000"/>
              <w:right w:val="single" w:sz="8" w:space="0" w:color="000000"/>
            </w:tcBorders>
            <w:vAlign w:val="center"/>
            <w:hideMark/>
          </w:tcPr>
          <w:p w14:paraId="44892F81" w14:textId="77777777" w:rsidR="00963416" w:rsidRPr="00963416" w:rsidRDefault="00963416" w:rsidP="00963416">
            <w:pPr>
              <w:rPr>
                <w:rFonts w:ascii="Calibri" w:hAnsi="Calibri" w:cs="Arial"/>
                <w:b/>
                <w:bCs/>
                <w:sz w:val="18"/>
                <w:szCs w:val="18"/>
              </w:rPr>
            </w:pPr>
          </w:p>
        </w:tc>
        <w:tc>
          <w:tcPr>
            <w:tcW w:w="1035" w:type="dxa"/>
            <w:vMerge/>
            <w:tcBorders>
              <w:top w:val="nil"/>
              <w:left w:val="single" w:sz="8" w:space="0" w:color="000000"/>
              <w:bottom w:val="single" w:sz="8" w:space="0" w:color="000000"/>
              <w:right w:val="single" w:sz="8" w:space="0" w:color="000000"/>
            </w:tcBorders>
            <w:vAlign w:val="center"/>
            <w:hideMark/>
          </w:tcPr>
          <w:p w14:paraId="67516E53" w14:textId="77777777" w:rsidR="00963416" w:rsidRPr="00963416" w:rsidRDefault="00963416" w:rsidP="00963416">
            <w:pPr>
              <w:rPr>
                <w:rFonts w:ascii="Calibri" w:hAnsi="Calibri" w:cs="Arial"/>
                <w:sz w:val="18"/>
                <w:szCs w:val="18"/>
              </w:rPr>
            </w:pPr>
          </w:p>
        </w:tc>
        <w:tc>
          <w:tcPr>
            <w:tcW w:w="1066" w:type="dxa"/>
            <w:tcBorders>
              <w:top w:val="nil"/>
              <w:left w:val="nil"/>
              <w:bottom w:val="single" w:sz="8" w:space="0" w:color="000000"/>
              <w:right w:val="single" w:sz="8" w:space="0" w:color="000000"/>
            </w:tcBorders>
            <w:shd w:val="clear" w:color="000000" w:fill="D9D9D9"/>
            <w:vAlign w:val="center"/>
            <w:hideMark/>
          </w:tcPr>
          <w:p w14:paraId="3A025772"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 </w:t>
            </w:r>
          </w:p>
        </w:tc>
        <w:tc>
          <w:tcPr>
            <w:tcW w:w="945" w:type="dxa"/>
            <w:vMerge/>
            <w:tcBorders>
              <w:top w:val="nil"/>
              <w:left w:val="single" w:sz="8" w:space="0" w:color="000000"/>
              <w:bottom w:val="single" w:sz="8" w:space="0" w:color="000000"/>
              <w:right w:val="single" w:sz="8" w:space="0" w:color="000000"/>
            </w:tcBorders>
            <w:vAlign w:val="center"/>
            <w:hideMark/>
          </w:tcPr>
          <w:p w14:paraId="06E17C78"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1370C916"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68DEFB06" w14:textId="77777777" w:rsidR="00963416" w:rsidRPr="00963416" w:rsidRDefault="00963416" w:rsidP="00963416">
            <w:pPr>
              <w:rPr>
                <w:rFonts w:ascii="Calibri" w:hAnsi="Calibri" w:cs="Arial"/>
                <w:sz w:val="18"/>
                <w:szCs w:val="18"/>
              </w:rPr>
            </w:pPr>
          </w:p>
        </w:tc>
        <w:tc>
          <w:tcPr>
            <w:tcW w:w="1056" w:type="dxa"/>
            <w:vMerge/>
            <w:tcBorders>
              <w:top w:val="nil"/>
              <w:left w:val="single" w:sz="8" w:space="0" w:color="000000"/>
              <w:bottom w:val="single" w:sz="8" w:space="0" w:color="000000"/>
              <w:right w:val="single" w:sz="8" w:space="0" w:color="000000"/>
            </w:tcBorders>
            <w:vAlign w:val="center"/>
            <w:hideMark/>
          </w:tcPr>
          <w:p w14:paraId="4D51118F" w14:textId="77777777" w:rsidR="00963416" w:rsidRPr="00963416" w:rsidRDefault="00963416" w:rsidP="00963416">
            <w:pPr>
              <w:rPr>
                <w:rFonts w:ascii="Calibri" w:hAnsi="Calibri" w:cs="Arial"/>
                <w:sz w:val="18"/>
                <w:szCs w:val="18"/>
              </w:rPr>
            </w:pPr>
          </w:p>
        </w:tc>
        <w:tc>
          <w:tcPr>
            <w:tcW w:w="1206" w:type="dxa"/>
            <w:vMerge/>
            <w:tcBorders>
              <w:top w:val="nil"/>
              <w:left w:val="single" w:sz="8" w:space="0" w:color="000000"/>
              <w:bottom w:val="single" w:sz="8" w:space="0" w:color="000000"/>
              <w:right w:val="single" w:sz="8" w:space="0" w:color="000000"/>
            </w:tcBorders>
            <w:vAlign w:val="center"/>
            <w:hideMark/>
          </w:tcPr>
          <w:p w14:paraId="3A1B88DF" w14:textId="77777777" w:rsidR="00963416" w:rsidRPr="00963416" w:rsidRDefault="00963416" w:rsidP="00963416">
            <w:pPr>
              <w:rPr>
                <w:rFonts w:ascii="Calibri" w:hAnsi="Calibri" w:cs="Arial"/>
                <w:sz w:val="18"/>
                <w:szCs w:val="18"/>
              </w:rPr>
            </w:pPr>
          </w:p>
        </w:tc>
        <w:tc>
          <w:tcPr>
            <w:tcW w:w="1551" w:type="dxa"/>
            <w:vMerge/>
            <w:tcBorders>
              <w:top w:val="nil"/>
              <w:left w:val="single" w:sz="8" w:space="0" w:color="000000"/>
              <w:bottom w:val="single" w:sz="8" w:space="0" w:color="000000"/>
              <w:right w:val="single" w:sz="8" w:space="0" w:color="000000"/>
            </w:tcBorders>
            <w:shd w:val="clear" w:color="auto" w:fill="auto"/>
            <w:vAlign w:val="center"/>
            <w:hideMark/>
          </w:tcPr>
          <w:p w14:paraId="4D5E9865" w14:textId="77777777" w:rsidR="00963416" w:rsidRPr="00C56BC3" w:rsidRDefault="00963416" w:rsidP="00963416">
            <w:pPr>
              <w:rPr>
                <w:rFonts w:ascii="Calibri" w:hAnsi="Calibri" w:cs="Arial"/>
                <w:sz w:val="18"/>
                <w:szCs w:val="18"/>
              </w:rPr>
            </w:pPr>
          </w:p>
        </w:tc>
      </w:tr>
      <w:tr w:rsidR="00963416" w:rsidRPr="00963416" w14:paraId="51D6BB83" w14:textId="77777777" w:rsidTr="00C56BC3">
        <w:trPr>
          <w:trHeight w:val="720"/>
        </w:trPr>
        <w:tc>
          <w:tcPr>
            <w:tcW w:w="15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5649E4" w14:textId="77777777" w:rsidR="00963416" w:rsidRPr="00963416" w:rsidRDefault="00963416" w:rsidP="00963416">
            <w:pPr>
              <w:rPr>
                <w:rFonts w:ascii="Calibri" w:hAnsi="Calibri" w:cs="Arial"/>
                <w:b/>
                <w:bCs/>
                <w:sz w:val="18"/>
                <w:szCs w:val="18"/>
              </w:rPr>
            </w:pPr>
            <w:r w:rsidRPr="00963416">
              <w:rPr>
                <w:rFonts w:ascii="Calibri" w:hAnsi="Calibri" w:cs="Arial"/>
                <w:b/>
                <w:bCs/>
                <w:sz w:val="18"/>
                <w:szCs w:val="18"/>
              </w:rPr>
              <w:t>CO</w:t>
            </w:r>
            <w:r w:rsidRPr="00963416">
              <w:rPr>
                <w:rFonts w:ascii="Calibri" w:hAnsi="Calibri" w:cs="Arial"/>
                <w:b/>
                <w:bCs/>
                <w:sz w:val="18"/>
                <w:szCs w:val="18"/>
                <w:vertAlign w:val="subscript"/>
              </w:rPr>
              <w:t>2</w:t>
            </w:r>
            <w:r w:rsidRPr="00963416">
              <w:rPr>
                <w:rFonts w:ascii="Calibri" w:hAnsi="Calibri" w:cs="Arial"/>
                <w:b/>
                <w:bCs/>
                <w:sz w:val="18"/>
                <w:szCs w:val="18"/>
              </w:rPr>
              <w:t xml:space="preserve"> emissions for meeting participants</w:t>
            </w:r>
          </w:p>
        </w:tc>
        <w:tc>
          <w:tcPr>
            <w:tcW w:w="1035"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48E576F0"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330</w:t>
            </w:r>
          </w:p>
        </w:tc>
        <w:tc>
          <w:tcPr>
            <w:tcW w:w="1066" w:type="dxa"/>
            <w:tcBorders>
              <w:top w:val="nil"/>
              <w:left w:val="nil"/>
              <w:bottom w:val="nil"/>
              <w:right w:val="single" w:sz="8" w:space="0" w:color="000000"/>
            </w:tcBorders>
            <w:shd w:val="clear" w:color="000000" w:fill="D9D9D9"/>
            <w:vAlign w:val="center"/>
            <w:hideMark/>
          </w:tcPr>
          <w:p w14:paraId="3655D5B7" w14:textId="77777777" w:rsidR="00205ACE" w:rsidRDefault="00205ACE" w:rsidP="00963416">
            <w:pPr>
              <w:jc w:val="center"/>
              <w:rPr>
                <w:rFonts w:ascii="Calibri" w:hAnsi="Calibri" w:cs="Arial"/>
                <w:sz w:val="18"/>
                <w:szCs w:val="18"/>
              </w:rPr>
            </w:pPr>
          </w:p>
          <w:p w14:paraId="2610B985" w14:textId="38A53E5A" w:rsidR="00963416" w:rsidRPr="00963416" w:rsidRDefault="00963416" w:rsidP="00963416">
            <w:pPr>
              <w:jc w:val="center"/>
              <w:rPr>
                <w:rFonts w:ascii="Calibri" w:hAnsi="Calibri" w:cs="Arial"/>
                <w:sz w:val="18"/>
                <w:szCs w:val="18"/>
              </w:rPr>
            </w:pPr>
            <w:r w:rsidRPr="00963416">
              <w:rPr>
                <w:rFonts w:ascii="Calibri" w:hAnsi="Calibri" w:cs="Arial"/>
                <w:sz w:val="18"/>
                <w:szCs w:val="18"/>
              </w:rPr>
              <w:t>247</w:t>
            </w:r>
          </w:p>
        </w:tc>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A9DF1B"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n/a</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E10D11"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552</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BEFB21"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560</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B4CC13"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569</w:t>
            </w:r>
          </w:p>
        </w:tc>
        <w:tc>
          <w:tcPr>
            <w:tcW w:w="120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05B964" w14:textId="52A04061" w:rsidR="00963416" w:rsidRPr="00963416" w:rsidRDefault="00963416" w:rsidP="00963416">
            <w:pPr>
              <w:jc w:val="center"/>
              <w:rPr>
                <w:rFonts w:ascii="Calibri" w:hAnsi="Calibri" w:cs="Arial"/>
                <w:sz w:val="18"/>
                <w:szCs w:val="18"/>
              </w:rPr>
            </w:pPr>
            <w:r w:rsidRPr="00963416">
              <w:rPr>
                <w:rFonts w:ascii="Calibri" w:hAnsi="Calibri" w:cs="Arial"/>
                <w:sz w:val="18"/>
                <w:szCs w:val="18"/>
              </w:rPr>
              <w:t> </w:t>
            </w:r>
            <w:r w:rsidR="00205ACE">
              <w:rPr>
                <w:rFonts w:ascii="Calibri" w:hAnsi="Calibri" w:cs="Arial"/>
                <w:sz w:val="18"/>
                <w:szCs w:val="18"/>
              </w:rPr>
              <w:t>n/a</w:t>
            </w:r>
          </w:p>
        </w:tc>
        <w:tc>
          <w:tcPr>
            <w:tcW w:w="15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A5FC8E" w14:textId="1FF78FC9" w:rsidR="00963416" w:rsidRPr="00C56BC3" w:rsidRDefault="00C56BC3" w:rsidP="00963416">
            <w:pPr>
              <w:jc w:val="center"/>
              <w:rPr>
                <w:rFonts w:ascii="Calibri" w:hAnsi="Calibri" w:cs="Arial"/>
                <w:sz w:val="18"/>
                <w:szCs w:val="18"/>
              </w:rPr>
            </w:pPr>
            <w:r w:rsidRPr="00C56BC3">
              <w:rPr>
                <w:rFonts w:ascii="Calibri" w:hAnsi="Calibri" w:cs="Arial"/>
                <w:sz w:val="18"/>
                <w:szCs w:val="18"/>
              </w:rPr>
              <w:t>8623</w:t>
            </w:r>
            <w:r w:rsidR="00963416" w:rsidRPr="00C56BC3">
              <w:rPr>
                <w:rFonts w:ascii="Calibri" w:hAnsi="Calibri" w:cs="Arial"/>
                <w:sz w:val="18"/>
                <w:szCs w:val="18"/>
              </w:rPr>
              <w:t> </w:t>
            </w:r>
            <w:r w:rsidR="002F739C">
              <w:rPr>
                <w:rFonts w:ascii="Calibri" w:hAnsi="Calibri" w:cs="Arial"/>
                <w:sz w:val="18"/>
                <w:szCs w:val="18"/>
              </w:rPr>
              <w:t>EUR</w:t>
            </w:r>
          </w:p>
        </w:tc>
      </w:tr>
      <w:tr w:rsidR="00963416" w:rsidRPr="00963416" w14:paraId="09F321FB" w14:textId="77777777" w:rsidTr="00C56BC3">
        <w:trPr>
          <w:trHeight w:val="270"/>
        </w:trPr>
        <w:tc>
          <w:tcPr>
            <w:tcW w:w="1541" w:type="dxa"/>
            <w:vMerge/>
            <w:tcBorders>
              <w:top w:val="nil"/>
              <w:left w:val="single" w:sz="8" w:space="0" w:color="000000"/>
              <w:bottom w:val="single" w:sz="8" w:space="0" w:color="000000"/>
              <w:right w:val="single" w:sz="8" w:space="0" w:color="000000"/>
            </w:tcBorders>
            <w:vAlign w:val="center"/>
            <w:hideMark/>
          </w:tcPr>
          <w:p w14:paraId="35E467F5" w14:textId="77777777" w:rsidR="00963416" w:rsidRPr="00963416" w:rsidRDefault="00963416" w:rsidP="00963416">
            <w:pPr>
              <w:rPr>
                <w:rFonts w:ascii="Calibri" w:hAnsi="Calibri" w:cs="Arial"/>
                <w:b/>
                <w:bCs/>
                <w:sz w:val="18"/>
                <w:szCs w:val="18"/>
              </w:rPr>
            </w:pPr>
          </w:p>
        </w:tc>
        <w:tc>
          <w:tcPr>
            <w:tcW w:w="1035" w:type="dxa"/>
            <w:vMerge/>
            <w:tcBorders>
              <w:top w:val="nil"/>
              <w:left w:val="single" w:sz="8" w:space="0" w:color="000000"/>
              <w:bottom w:val="single" w:sz="8" w:space="0" w:color="000000"/>
              <w:right w:val="single" w:sz="8" w:space="0" w:color="000000"/>
            </w:tcBorders>
            <w:vAlign w:val="center"/>
            <w:hideMark/>
          </w:tcPr>
          <w:p w14:paraId="1FBDACDA" w14:textId="77777777" w:rsidR="00963416" w:rsidRPr="00963416" w:rsidRDefault="00963416" w:rsidP="00963416">
            <w:pPr>
              <w:rPr>
                <w:rFonts w:ascii="Calibri" w:hAnsi="Calibri" w:cs="Arial"/>
                <w:sz w:val="18"/>
                <w:szCs w:val="18"/>
              </w:rPr>
            </w:pPr>
          </w:p>
        </w:tc>
        <w:tc>
          <w:tcPr>
            <w:tcW w:w="1066" w:type="dxa"/>
            <w:tcBorders>
              <w:top w:val="nil"/>
              <w:left w:val="nil"/>
              <w:bottom w:val="single" w:sz="8" w:space="0" w:color="000000"/>
              <w:right w:val="single" w:sz="8" w:space="0" w:color="000000"/>
            </w:tcBorders>
            <w:shd w:val="clear" w:color="000000" w:fill="D9D9D9"/>
            <w:vAlign w:val="center"/>
            <w:hideMark/>
          </w:tcPr>
          <w:p w14:paraId="4A9CE90F"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 </w:t>
            </w:r>
          </w:p>
        </w:tc>
        <w:tc>
          <w:tcPr>
            <w:tcW w:w="945" w:type="dxa"/>
            <w:vMerge/>
            <w:tcBorders>
              <w:top w:val="nil"/>
              <w:left w:val="single" w:sz="8" w:space="0" w:color="000000"/>
              <w:bottom w:val="single" w:sz="8" w:space="0" w:color="000000"/>
              <w:right w:val="single" w:sz="8" w:space="0" w:color="000000"/>
            </w:tcBorders>
            <w:vAlign w:val="center"/>
            <w:hideMark/>
          </w:tcPr>
          <w:p w14:paraId="00A5B154"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6F90A4ED"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1B1407E5" w14:textId="77777777" w:rsidR="00963416" w:rsidRPr="00963416" w:rsidRDefault="00963416" w:rsidP="00963416">
            <w:pPr>
              <w:rPr>
                <w:rFonts w:ascii="Calibri" w:hAnsi="Calibri" w:cs="Arial"/>
                <w:sz w:val="18"/>
                <w:szCs w:val="18"/>
              </w:rPr>
            </w:pPr>
          </w:p>
        </w:tc>
        <w:tc>
          <w:tcPr>
            <w:tcW w:w="1056" w:type="dxa"/>
            <w:vMerge/>
            <w:tcBorders>
              <w:top w:val="nil"/>
              <w:left w:val="single" w:sz="8" w:space="0" w:color="000000"/>
              <w:bottom w:val="single" w:sz="8" w:space="0" w:color="000000"/>
              <w:right w:val="single" w:sz="8" w:space="0" w:color="000000"/>
            </w:tcBorders>
            <w:vAlign w:val="center"/>
            <w:hideMark/>
          </w:tcPr>
          <w:p w14:paraId="6A7F9B81" w14:textId="77777777" w:rsidR="00963416" w:rsidRPr="00963416" w:rsidRDefault="00963416" w:rsidP="00963416">
            <w:pPr>
              <w:rPr>
                <w:rFonts w:ascii="Calibri" w:hAnsi="Calibri" w:cs="Arial"/>
                <w:sz w:val="18"/>
                <w:szCs w:val="18"/>
              </w:rPr>
            </w:pPr>
          </w:p>
        </w:tc>
        <w:tc>
          <w:tcPr>
            <w:tcW w:w="1206" w:type="dxa"/>
            <w:vMerge/>
            <w:tcBorders>
              <w:top w:val="nil"/>
              <w:left w:val="single" w:sz="8" w:space="0" w:color="000000"/>
              <w:bottom w:val="single" w:sz="8" w:space="0" w:color="000000"/>
              <w:right w:val="single" w:sz="8" w:space="0" w:color="000000"/>
            </w:tcBorders>
            <w:vAlign w:val="center"/>
            <w:hideMark/>
          </w:tcPr>
          <w:p w14:paraId="3C7D905C" w14:textId="77777777" w:rsidR="00963416" w:rsidRPr="00963416" w:rsidRDefault="00963416" w:rsidP="00963416">
            <w:pPr>
              <w:rPr>
                <w:rFonts w:ascii="Calibri" w:hAnsi="Calibri" w:cs="Arial"/>
                <w:sz w:val="18"/>
                <w:szCs w:val="18"/>
              </w:rPr>
            </w:pPr>
          </w:p>
        </w:tc>
        <w:tc>
          <w:tcPr>
            <w:tcW w:w="1551" w:type="dxa"/>
            <w:vMerge/>
            <w:tcBorders>
              <w:top w:val="nil"/>
              <w:left w:val="single" w:sz="8" w:space="0" w:color="000000"/>
              <w:bottom w:val="single" w:sz="8" w:space="0" w:color="000000"/>
              <w:right w:val="single" w:sz="8" w:space="0" w:color="000000"/>
            </w:tcBorders>
            <w:shd w:val="clear" w:color="auto" w:fill="auto"/>
            <w:vAlign w:val="center"/>
            <w:hideMark/>
          </w:tcPr>
          <w:p w14:paraId="3817F3DC" w14:textId="77777777" w:rsidR="00963416" w:rsidRPr="00963416" w:rsidRDefault="00963416" w:rsidP="00963416">
            <w:pPr>
              <w:rPr>
                <w:rFonts w:ascii="Calibri" w:hAnsi="Calibri" w:cs="Arial"/>
                <w:sz w:val="18"/>
                <w:szCs w:val="18"/>
              </w:rPr>
            </w:pPr>
          </w:p>
        </w:tc>
      </w:tr>
      <w:tr w:rsidR="00963416" w:rsidRPr="00963416" w14:paraId="1958C578" w14:textId="77777777" w:rsidTr="00A54D72">
        <w:trPr>
          <w:trHeight w:val="255"/>
        </w:trPr>
        <w:tc>
          <w:tcPr>
            <w:tcW w:w="15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6B529B" w14:textId="77777777" w:rsidR="00963416" w:rsidRPr="00963416" w:rsidRDefault="00963416" w:rsidP="00963416">
            <w:pPr>
              <w:rPr>
                <w:rFonts w:ascii="Calibri" w:hAnsi="Calibri" w:cs="Arial"/>
                <w:b/>
                <w:bCs/>
                <w:sz w:val="18"/>
                <w:szCs w:val="18"/>
              </w:rPr>
            </w:pPr>
            <w:r w:rsidRPr="00963416">
              <w:rPr>
                <w:rFonts w:ascii="Calibri" w:hAnsi="Calibri" w:cs="Arial"/>
                <w:b/>
                <w:bCs/>
                <w:sz w:val="18"/>
                <w:szCs w:val="18"/>
              </w:rPr>
              <w:t>Total</w:t>
            </w:r>
          </w:p>
        </w:tc>
        <w:tc>
          <w:tcPr>
            <w:tcW w:w="1035"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15A8985A"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617</w:t>
            </w:r>
          </w:p>
        </w:tc>
        <w:tc>
          <w:tcPr>
            <w:tcW w:w="1066" w:type="dxa"/>
            <w:vMerge w:val="restart"/>
            <w:tcBorders>
              <w:top w:val="nil"/>
              <w:left w:val="single" w:sz="8" w:space="0" w:color="000000"/>
              <w:bottom w:val="single" w:sz="8" w:space="0" w:color="000000"/>
              <w:right w:val="single" w:sz="8" w:space="0" w:color="000000"/>
            </w:tcBorders>
            <w:shd w:val="clear" w:color="000000" w:fill="D9D9D9"/>
            <w:vAlign w:val="center"/>
            <w:hideMark/>
          </w:tcPr>
          <w:p w14:paraId="7FE97548"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485</w:t>
            </w:r>
          </w:p>
        </w:tc>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453B06" w14:textId="0B2A4FB6" w:rsidR="00963416" w:rsidRPr="00963416" w:rsidRDefault="00963416" w:rsidP="002F739C">
            <w:pPr>
              <w:jc w:val="center"/>
              <w:rPr>
                <w:rFonts w:ascii="Calibri" w:hAnsi="Calibri" w:cs="Arial"/>
                <w:sz w:val="18"/>
                <w:szCs w:val="18"/>
              </w:rPr>
            </w:pPr>
            <w:r w:rsidRPr="00963416">
              <w:rPr>
                <w:rFonts w:ascii="Calibri" w:hAnsi="Calibri" w:cs="Arial"/>
                <w:sz w:val="18"/>
                <w:szCs w:val="18"/>
              </w:rPr>
              <w:t>92</w:t>
            </w:r>
            <w:r w:rsidR="002F739C">
              <w:rPr>
                <w:rFonts w:ascii="Calibri" w:hAnsi="Calibri" w:cs="Arial"/>
                <w:sz w:val="18"/>
                <w:szCs w:val="18"/>
              </w:rPr>
              <w:t>3</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F6365D" w14:textId="77777777" w:rsidR="00963416" w:rsidRPr="00963416" w:rsidRDefault="00963416" w:rsidP="00963416">
            <w:pPr>
              <w:jc w:val="center"/>
              <w:rPr>
                <w:rFonts w:ascii="Calibri" w:hAnsi="Calibri" w:cs="Arial"/>
                <w:sz w:val="18"/>
                <w:szCs w:val="18"/>
              </w:rPr>
            </w:pPr>
            <w:r w:rsidRPr="00963416">
              <w:rPr>
                <w:rFonts w:ascii="Calibri" w:hAnsi="Calibri" w:cs="Arial"/>
                <w:sz w:val="18"/>
                <w:szCs w:val="18"/>
              </w:rPr>
              <w:t>982</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9057D0" w14:textId="191C9A18" w:rsidR="00963416" w:rsidRPr="00963416" w:rsidRDefault="00963416" w:rsidP="00F72E75">
            <w:pPr>
              <w:jc w:val="center"/>
              <w:rPr>
                <w:rFonts w:ascii="Calibri" w:hAnsi="Calibri" w:cs="Arial"/>
                <w:sz w:val="18"/>
                <w:szCs w:val="18"/>
              </w:rPr>
            </w:pPr>
            <w:r w:rsidRPr="00963416">
              <w:rPr>
                <w:rFonts w:ascii="Calibri" w:hAnsi="Calibri" w:cs="Arial"/>
                <w:sz w:val="18"/>
                <w:szCs w:val="18"/>
              </w:rPr>
              <w:t>9</w:t>
            </w:r>
            <w:r w:rsidR="00F72E75">
              <w:rPr>
                <w:rFonts w:ascii="Calibri" w:hAnsi="Calibri" w:cs="Arial"/>
                <w:sz w:val="18"/>
                <w:szCs w:val="18"/>
              </w:rPr>
              <w:t>38</w:t>
            </w:r>
          </w:p>
        </w:tc>
        <w:tc>
          <w:tcPr>
            <w:tcW w:w="10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85B216" w14:textId="5B7E54AE" w:rsidR="00963416" w:rsidRPr="00963416" w:rsidRDefault="00963416" w:rsidP="00963416">
            <w:pPr>
              <w:jc w:val="center"/>
              <w:rPr>
                <w:rFonts w:ascii="Calibri" w:hAnsi="Calibri" w:cs="Arial"/>
                <w:sz w:val="18"/>
                <w:szCs w:val="18"/>
              </w:rPr>
            </w:pPr>
            <w:r w:rsidRPr="00963416">
              <w:rPr>
                <w:rFonts w:ascii="Calibri" w:hAnsi="Calibri" w:cs="Arial"/>
                <w:sz w:val="18"/>
                <w:szCs w:val="18"/>
              </w:rPr>
              <w:t>1</w:t>
            </w:r>
            <w:r w:rsidR="00A32CE9">
              <w:rPr>
                <w:rFonts w:ascii="Calibri" w:hAnsi="Calibri" w:cs="Arial"/>
                <w:sz w:val="18"/>
                <w:szCs w:val="18"/>
              </w:rPr>
              <w:t xml:space="preserve"> </w:t>
            </w:r>
            <w:r w:rsidRPr="00963416">
              <w:rPr>
                <w:rFonts w:ascii="Calibri" w:hAnsi="Calibri" w:cs="Arial"/>
                <w:sz w:val="18"/>
                <w:szCs w:val="18"/>
              </w:rPr>
              <w:t>035</w:t>
            </w:r>
            <w:r w:rsidR="00A32CE9">
              <w:rPr>
                <w:rFonts w:ascii="Calibri" w:hAnsi="Calibri" w:cs="Arial"/>
                <w:sz w:val="18"/>
                <w:szCs w:val="18"/>
              </w:rPr>
              <w:t xml:space="preserve"> </w:t>
            </w:r>
          </w:p>
        </w:tc>
        <w:tc>
          <w:tcPr>
            <w:tcW w:w="120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0DC292" w14:textId="567D84C8" w:rsidR="00963416" w:rsidRPr="00963416" w:rsidRDefault="00963416" w:rsidP="00963416">
            <w:pPr>
              <w:jc w:val="center"/>
              <w:rPr>
                <w:rFonts w:ascii="Calibri" w:hAnsi="Calibri" w:cs="Arial"/>
                <w:sz w:val="18"/>
                <w:szCs w:val="18"/>
              </w:rPr>
            </w:pPr>
            <w:r w:rsidRPr="00963416">
              <w:rPr>
                <w:rFonts w:ascii="Calibri" w:hAnsi="Calibri" w:cs="Arial"/>
                <w:sz w:val="18"/>
                <w:szCs w:val="18"/>
              </w:rPr>
              <w:t>12</w:t>
            </w:r>
            <w:r w:rsidR="00A32CE9">
              <w:rPr>
                <w:rFonts w:ascii="Calibri" w:hAnsi="Calibri" w:cs="Arial"/>
                <w:sz w:val="18"/>
                <w:szCs w:val="18"/>
              </w:rPr>
              <w:t xml:space="preserve"> </w:t>
            </w:r>
            <w:r w:rsidRPr="00963416">
              <w:rPr>
                <w:rFonts w:ascii="Calibri" w:hAnsi="Calibri" w:cs="Arial"/>
                <w:sz w:val="18"/>
                <w:szCs w:val="18"/>
              </w:rPr>
              <w:t>%</w:t>
            </w:r>
          </w:p>
        </w:tc>
        <w:tc>
          <w:tcPr>
            <w:tcW w:w="15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EE26F1" w14:textId="1C017AF8" w:rsidR="00963416" w:rsidRPr="00963416" w:rsidRDefault="00023CB3" w:rsidP="00963416">
            <w:pPr>
              <w:jc w:val="center"/>
              <w:rPr>
                <w:rFonts w:ascii="Calibri" w:hAnsi="Calibri" w:cs="Arial"/>
                <w:sz w:val="18"/>
                <w:szCs w:val="18"/>
              </w:rPr>
            </w:pPr>
            <w:r w:rsidRPr="00963416">
              <w:rPr>
                <w:rFonts w:ascii="Calibri" w:hAnsi="Calibri" w:cs="Arial"/>
                <w:sz w:val="18"/>
                <w:szCs w:val="18"/>
              </w:rPr>
              <w:t>15</w:t>
            </w:r>
            <w:r>
              <w:rPr>
                <w:rFonts w:ascii="Calibri" w:hAnsi="Calibri" w:cs="Arial"/>
                <w:sz w:val="18"/>
                <w:szCs w:val="18"/>
              </w:rPr>
              <w:t xml:space="preserve"> </w:t>
            </w:r>
            <w:r w:rsidRPr="00963416">
              <w:rPr>
                <w:rFonts w:ascii="Calibri" w:hAnsi="Calibri" w:cs="Arial"/>
                <w:sz w:val="18"/>
                <w:szCs w:val="18"/>
              </w:rPr>
              <w:t>676</w:t>
            </w:r>
            <w:r w:rsidR="00963416" w:rsidRPr="00963416">
              <w:rPr>
                <w:rFonts w:ascii="Calibri" w:hAnsi="Calibri" w:cs="Arial"/>
                <w:sz w:val="18"/>
                <w:szCs w:val="18"/>
              </w:rPr>
              <w:t> </w:t>
            </w:r>
            <w:r w:rsidR="002F739C">
              <w:rPr>
                <w:rFonts w:ascii="Calibri" w:hAnsi="Calibri" w:cs="Arial"/>
                <w:sz w:val="18"/>
                <w:szCs w:val="18"/>
              </w:rPr>
              <w:t>EUR</w:t>
            </w:r>
          </w:p>
        </w:tc>
      </w:tr>
      <w:tr w:rsidR="00963416" w:rsidRPr="00963416" w14:paraId="23CE90B8" w14:textId="77777777" w:rsidTr="00A54D72">
        <w:trPr>
          <w:trHeight w:val="491"/>
        </w:trPr>
        <w:tc>
          <w:tcPr>
            <w:tcW w:w="1541" w:type="dxa"/>
            <w:vMerge/>
            <w:tcBorders>
              <w:top w:val="nil"/>
              <w:left w:val="single" w:sz="8" w:space="0" w:color="000000"/>
              <w:bottom w:val="single" w:sz="8" w:space="0" w:color="000000"/>
              <w:right w:val="single" w:sz="8" w:space="0" w:color="000000"/>
            </w:tcBorders>
            <w:vAlign w:val="center"/>
            <w:hideMark/>
          </w:tcPr>
          <w:p w14:paraId="7D9C3EDE" w14:textId="77777777" w:rsidR="00963416" w:rsidRPr="00963416" w:rsidRDefault="00963416" w:rsidP="00963416">
            <w:pPr>
              <w:rPr>
                <w:rFonts w:ascii="Calibri" w:hAnsi="Calibri" w:cs="Arial"/>
                <w:b/>
                <w:bCs/>
                <w:sz w:val="18"/>
                <w:szCs w:val="18"/>
              </w:rPr>
            </w:pPr>
          </w:p>
        </w:tc>
        <w:tc>
          <w:tcPr>
            <w:tcW w:w="1035" w:type="dxa"/>
            <w:vMerge/>
            <w:tcBorders>
              <w:top w:val="nil"/>
              <w:left w:val="single" w:sz="8" w:space="0" w:color="000000"/>
              <w:bottom w:val="single" w:sz="8" w:space="0" w:color="000000"/>
              <w:right w:val="single" w:sz="8" w:space="0" w:color="000000"/>
            </w:tcBorders>
            <w:vAlign w:val="center"/>
            <w:hideMark/>
          </w:tcPr>
          <w:p w14:paraId="13D786E9" w14:textId="77777777" w:rsidR="00963416" w:rsidRPr="00963416" w:rsidRDefault="00963416" w:rsidP="00963416">
            <w:pPr>
              <w:rPr>
                <w:rFonts w:ascii="Calibri" w:hAnsi="Calibri" w:cs="Arial"/>
                <w:sz w:val="18"/>
                <w:szCs w:val="18"/>
              </w:rPr>
            </w:pPr>
          </w:p>
        </w:tc>
        <w:tc>
          <w:tcPr>
            <w:tcW w:w="1066" w:type="dxa"/>
            <w:vMerge/>
            <w:tcBorders>
              <w:top w:val="nil"/>
              <w:left w:val="single" w:sz="8" w:space="0" w:color="000000"/>
              <w:bottom w:val="single" w:sz="8" w:space="0" w:color="000000"/>
              <w:right w:val="single" w:sz="8" w:space="0" w:color="000000"/>
            </w:tcBorders>
            <w:vAlign w:val="center"/>
            <w:hideMark/>
          </w:tcPr>
          <w:p w14:paraId="4E5F4886" w14:textId="77777777" w:rsidR="00963416" w:rsidRPr="00963416" w:rsidRDefault="00963416" w:rsidP="00963416">
            <w:pPr>
              <w:rPr>
                <w:rFonts w:ascii="Calibri" w:hAnsi="Calibri" w:cs="Arial"/>
                <w:sz w:val="18"/>
                <w:szCs w:val="18"/>
              </w:rPr>
            </w:pPr>
          </w:p>
        </w:tc>
        <w:tc>
          <w:tcPr>
            <w:tcW w:w="945" w:type="dxa"/>
            <w:vMerge/>
            <w:tcBorders>
              <w:top w:val="nil"/>
              <w:left w:val="single" w:sz="8" w:space="0" w:color="000000"/>
              <w:bottom w:val="single" w:sz="8" w:space="0" w:color="000000"/>
              <w:right w:val="single" w:sz="8" w:space="0" w:color="000000"/>
            </w:tcBorders>
            <w:vAlign w:val="center"/>
            <w:hideMark/>
          </w:tcPr>
          <w:p w14:paraId="386E1924"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72C75976" w14:textId="77777777" w:rsidR="00963416" w:rsidRPr="00963416" w:rsidRDefault="00963416" w:rsidP="00963416">
            <w:pPr>
              <w:rPr>
                <w:rFonts w:ascii="Calibri" w:hAnsi="Calibri" w:cs="Arial"/>
                <w:sz w:val="18"/>
                <w:szCs w:val="18"/>
              </w:rPr>
            </w:pPr>
          </w:p>
        </w:tc>
        <w:tc>
          <w:tcPr>
            <w:tcW w:w="960" w:type="dxa"/>
            <w:vMerge/>
            <w:tcBorders>
              <w:top w:val="nil"/>
              <w:left w:val="single" w:sz="8" w:space="0" w:color="000000"/>
              <w:bottom w:val="single" w:sz="8" w:space="0" w:color="000000"/>
              <w:right w:val="single" w:sz="8" w:space="0" w:color="000000"/>
            </w:tcBorders>
            <w:vAlign w:val="center"/>
            <w:hideMark/>
          </w:tcPr>
          <w:p w14:paraId="64BFE679" w14:textId="77777777" w:rsidR="00963416" w:rsidRPr="00963416" w:rsidRDefault="00963416" w:rsidP="00963416">
            <w:pPr>
              <w:rPr>
                <w:rFonts w:ascii="Calibri" w:hAnsi="Calibri" w:cs="Arial"/>
                <w:sz w:val="18"/>
                <w:szCs w:val="18"/>
              </w:rPr>
            </w:pPr>
          </w:p>
        </w:tc>
        <w:tc>
          <w:tcPr>
            <w:tcW w:w="1056" w:type="dxa"/>
            <w:vMerge/>
            <w:tcBorders>
              <w:top w:val="nil"/>
              <w:left w:val="single" w:sz="8" w:space="0" w:color="000000"/>
              <w:bottom w:val="single" w:sz="8" w:space="0" w:color="000000"/>
              <w:right w:val="single" w:sz="8" w:space="0" w:color="000000"/>
            </w:tcBorders>
            <w:vAlign w:val="center"/>
            <w:hideMark/>
          </w:tcPr>
          <w:p w14:paraId="30F98B4C" w14:textId="77777777" w:rsidR="00963416" w:rsidRPr="00963416" w:rsidRDefault="00963416" w:rsidP="00963416">
            <w:pPr>
              <w:rPr>
                <w:rFonts w:ascii="Calibri" w:hAnsi="Calibri" w:cs="Arial"/>
                <w:sz w:val="18"/>
                <w:szCs w:val="18"/>
              </w:rPr>
            </w:pPr>
          </w:p>
        </w:tc>
        <w:tc>
          <w:tcPr>
            <w:tcW w:w="1206" w:type="dxa"/>
            <w:vMerge/>
            <w:tcBorders>
              <w:top w:val="nil"/>
              <w:left w:val="single" w:sz="8" w:space="0" w:color="000000"/>
              <w:bottom w:val="single" w:sz="8" w:space="0" w:color="000000"/>
              <w:right w:val="single" w:sz="8" w:space="0" w:color="000000"/>
            </w:tcBorders>
            <w:vAlign w:val="center"/>
            <w:hideMark/>
          </w:tcPr>
          <w:p w14:paraId="7061A631" w14:textId="77777777" w:rsidR="00963416" w:rsidRPr="00963416" w:rsidRDefault="00963416" w:rsidP="00963416">
            <w:pPr>
              <w:rPr>
                <w:rFonts w:ascii="Calibri" w:hAnsi="Calibri" w:cs="Arial"/>
                <w:sz w:val="18"/>
                <w:szCs w:val="18"/>
              </w:rPr>
            </w:pPr>
          </w:p>
        </w:tc>
        <w:tc>
          <w:tcPr>
            <w:tcW w:w="1551" w:type="dxa"/>
            <w:vMerge/>
            <w:tcBorders>
              <w:top w:val="nil"/>
              <w:left w:val="single" w:sz="8" w:space="0" w:color="000000"/>
              <w:bottom w:val="single" w:sz="8" w:space="0" w:color="000000"/>
              <w:right w:val="single" w:sz="8" w:space="0" w:color="000000"/>
            </w:tcBorders>
            <w:vAlign w:val="center"/>
            <w:hideMark/>
          </w:tcPr>
          <w:p w14:paraId="6D319FDB" w14:textId="77777777" w:rsidR="00963416" w:rsidRPr="00963416" w:rsidRDefault="00963416" w:rsidP="00963416">
            <w:pPr>
              <w:rPr>
                <w:rFonts w:ascii="Calibri" w:hAnsi="Calibri" w:cs="Arial"/>
                <w:sz w:val="18"/>
                <w:szCs w:val="18"/>
              </w:rPr>
            </w:pPr>
          </w:p>
        </w:tc>
      </w:tr>
    </w:tbl>
    <w:p w14:paraId="1A8B1826" w14:textId="77777777" w:rsidR="009716B3" w:rsidRDefault="009716B3" w:rsidP="00193162">
      <w:pPr>
        <w:rPr>
          <w:rFonts w:asciiTheme="minorHAnsi" w:hAnsiTheme="minorHAnsi"/>
          <w:szCs w:val="22"/>
        </w:rPr>
      </w:pPr>
    </w:p>
    <w:p w14:paraId="4493DC8C" w14:textId="77777777" w:rsidR="002042F9" w:rsidRDefault="6624304E" w:rsidP="6624304E">
      <w:pPr>
        <w:rPr>
          <w:rFonts w:asciiTheme="minorHAnsi" w:eastAsiaTheme="minorEastAsia" w:hAnsiTheme="minorHAnsi" w:cstheme="minorBidi"/>
          <w:b/>
          <w:bCs/>
          <w:sz w:val="18"/>
          <w:szCs w:val="18"/>
        </w:rPr>
      </w:pPr>
      <w:r w:rsidRPr="6624304E">
        <w:rPr>
          <w:rFonts w:asciiTheme="minorHAnsi" w:eastAsiaTheme="minorEastAsia" w:hAnsiTheme="minorHAnsi" w:cstheme="minorBidi"/>
          <w:b/>
          <w:bCs/>
          <w:sz w:val="18"/>
          <w:szCs w:val="18"/>
        </w:rPr>
        <w:t>Notes:</w:t>
      </w:r>
    </w:p>
    <w:p w14:paraId="1D6FB0C9" w14:textId="2E5DCDFF" w:rsidR="00645D78" w:rsidRPr="00853826" w:rsidRDefault="6624304E" w:rsidP="6624304E">
      <w:pPr>
        <w:pStyle w:val="ListParagraph"/>
        <w:numPr>
          <w:ilvl w:val="0"/>
          <w:numId w:val="21"/>
        </w:numP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The large increase in CO</w:t>
      </w:r>
      <w:r w:rsidRPr="6624304E">
        <w:rPr>
          <w:rFonts w:asciiTheme="minorHAnsi" w:eastAsiaTheme="minorEastAsia" w:hAnsiTheme="minorHAnsi" w:cstheme="minorBidi"/>
          <w:sz w:val="18"/>
          <w:szCs w:val="18"/>
          <w:vertAlign w:val="subscript"/>
        </w:rPr>
        <w:t>2</w:t>
      </w:r>
      <w:r w:rsidRPr="6624304E">
        <w:rPr>
          <w:rFonts w:asciiTheme="minorHAnsi" w:eastAsiaTheme="minorEastAsia" w:hAnsiTheme="minorHAnsi" w:cstheme="minorBidi"/>
          <w:sz w:val="18"/>
          <w:szCs w:val="18"/>
        </w:rPr>
        <w:t xml:space="preserve"> emissions between 2</w:t>
      </w:r>
      <w:r w:rsidR="00C50B72">
        <w:rPr>
          <w:rFonts w:asciiTheme="minorHAnsi" w:eastAsiaTheme="minorEastAsia" w:hAnsiTheme="minorHAnsi" w:cstheme="minorBidi"/>
          <w:sz w:val="18"/>
          <w:szCs w:val="18"/>
        </w:rPr>
        <w:t xml:space="preserve">014 </w:t>
      </w:r>
      <w:r w:rsidRPr="6624304E">
        <w:rPr>
          <w:rFonts w:asciiTheme="minorHAnsi" w:eastAsiaTheme="minorEastAsia" w:hAnsiTheme="minorHAnsi" w:cstheme="minorBidi"/>
          <w:sz w:val="18"/>
          <w:szCs w:val="18"/>
        </w:rPr>
        <w:t>and 201</w:t>
      </w:r>
      <w:r w:rsidR="00C50B72">
        <w:rPr>
          <w:rFonts w:asciiTheme="minorHAnsi" w:eastAsiaTheme="minorEastAsia" w:hAnsiTheme="minorHAnsi" w:cstheme="minorBidi"/>
          <w:sz w:val="18"/>
          <w:szCs w:val="18"/>
        </w:rPr>
        <w:t>5</w:t>
      </w:r>
      <w:r w:rsidRPr="6624304E">
        <w:rPr>
          <w:rFonts w:asciiTheme="minorHAnsi" w:eastAsiaTheme="minorEastAsia" w:hAnsiTheme="minorHAnsi" w:cstheme="minorBidi"/>
          <w:sz w:val="18"/>
          <w:szCs w:val="18"/>
        </w:rPr>
        <w:t xml:space="preserve"> is due to a change in the calculation method to one based on the radiative forcing index. This method uses a multiplier of 1.9, which accounts for other greenhouse gases, such as nitrogen oxides (NO</w:t>
      </w:r>
      <w:r w:rsidRPr="6624304E">
        <w:rPr>
          <w:rFonts w:asciiTheme="minorHAnsi" w:eastAsiaTheme="minorEastAsia" w:hAnsiTheme="minorHAnsi" w:cstheme="minorBidi"/>
          <w:sz w:val="18"/>
          <w:szCs w:val="18"/>
          <w:vertAlign w:val="subscript"/>
        </w:rPr>
        <w:t>x</w:t>
      </w:r>
      <w:r w:rsidRPr="6624304E">
        <w:rPr>
          <w:rFonts w:asciiTheme="minorHAnsi" w:eastAsiaTheme="minorEastAsia" w:hAnsiTheme="minorHAnsi" w:cstheme="minorBidi"/>
          <w:sz w:val="18"/>
          <w:szCs w:val="18"/>
        </w:rPr>
        <w:t>) and water vapour, and is added to the emissions factor to take into account the effects of greenhouse gas emissions at high altitude caused by aviation. The EEA chose to begin applying this index in 2014.</w:t>
      </w:r>
    </w:p>
    <w:p w14:paraId="72C8FE33" w14:textId="2530135B" w:rsidR="00853826" w:rsidRPr="00853826" w:rsidRDefault="6624304E" w:rsidP="6624304E">
      <w:pPr>
        <w:pStyle w:val="ListParagraph"/>
        <w:numPr>
          <w:ilvl w:val="0"/>
          <w:numId w:val="21"/>
        </w:numPr>
        <w:rPr>
          <w:rFonts w:asciiTheme="minorHAnsi" w:eastAsiaTheme="minorEastAsia" w:hAnsiTheme="minorHAnsi" w:cstheme="minorBidi"/>
          <w:sz w:val="18"/>
          <w:szCs w:val="18"/>
        </w:rPr>
      </w:pPr>
      <w:r w:rsidRPr="6624304E">
        <w:rPr>
          <w:rFonts w:asciiTheme="minorHAnsi" w:eastAsiaTheme="minorEastAsia" w:hAnsiTheme="minorHAnsi" w:cstheme="minorBidi"/>
          <w:sz w:val="18"/>
          <w:szCs w:val="18"/>
        </w:rPr>
        <w:t>These figures are without the radiative forcing index (RFI).</w:t>
      </w:r>
    </w:p>
    <w:p w14:paraId="60DDCF75" w14:textId="77777777" w:rsidR="00645D78" w:rsidRPr="00645D78" w:rsidRDefault="00645D78" w:rsidP="00645D78">
      <w:pPr>
        <w:pStyle w:val="ListParagraph"/>
        <w:tabs>
          <w:tab w:val="left" w:pos="567"/>
        </w:tabs>
        <w:ind w:left="930"/>
        <w:rPr>
          <w:rFonts w:asciiTheme="minorHAnsi" w:hAnsiTheme="minorHAnsi"/>
          <w:sz w:val="18"/>
          <w:szCs w:val="18"/>
        </w:rPr>
      </w:pPr>
    </w:p>
    <w:p w14:paraId="386C9D70" w14:textId="0D9C68DE" w:rsidR="00C00F43" w:rsidRDefault="00C00F43" w:rsidP="6624304E">
      <w:pPr>
        <w:rPr>
          <w:rFonts w:asciiTheme="minorHAnsi" w:eastAsiaTheme="minorEastAsia" w:hAnsiTheme="minorHAnsi" w:cstheme="minorBidi"/>
        </w:rPr>
      </w:pPr>
      <w:r w:rsidRPr="6624304E">
        <w:rPr>
          <w:rFonts w:asciiTheme="minorHAnsi" w:eastAsiaTheme="minorEastAsia" w:hAnsiTheme="minorHAnsi" w:cstheme="minorBidi"/>
        </w:rPr>
        <w:lastRenderedPageBreak/>
        <w:t>Emissions related to staff</w:t>
      </w:r>
      <w:r w:rsidR="00A32CE9">
        <w:rPr>
          <w:rFonts w:asciiTheme="minorHAnsi" w:eastAsiaTheme="minorEastAsia" w:hAnsiTheme="minorHAnsi" w:cstheme="minorBidi"/>
        </w:rPr>
        <w:t>’s business</w:t>
      </w:r>
      <w:r w:rsidRPr="6624304E">
        <w:rPr>
          <w:rFonts w:asciiTheme="minorHAnsi" w:eastAsiaTheme="minorEastAsia" w:hAnsiTheme="minorHAnsi" w:cstheme="minorBidi"/>
        </w:rPr>
        <w:t xml:space="preserve"> travel have been reported since 2006. During this year, a </w:t>
      </w:r>
      <w:r w:rsidR="00104F93" w:rsidRPr="6624304E">
        <w:rPr>
          <w:rFonts w:asciiTheme="minorHAnsi" w:eastAsiaTheme="minorEastAsia" w:hAnsiTheme="minorHAnsi" w:cstheme="minorBidi"/>
        </w:rPr>
        <w:t>carbon-offsetting</w:t>
      </w:r>
      <w:r w:rsidRPr="6624304E">
        <w:rPr>
          <w:rFonts w:asciiTheme="minorHAnsi" w:eastAsiaTheme="minorEastAsia" w:hAnsiTheme="minorHAnsi" w:cstheme="minorBidi"/>
        </w:rPr>
        <w:t xml:space="preserve"> scheme was introduced and the EEA became well known for limiting the carbon footprint of its business travel. The </w:t>
      </w:r>
      <w:r w:rsidR="00104F93" w:rsidRPr="6624304E">
        <w:rPr>
          <w:rFonts w:asciiTheme="minorHAnsi" w:eastAsiaTheme="minorEastAsia" w:hAnsiTheme="minorHAnsi" w:cstheme="minorBidi"/>
        </w:rPr>
        <w:t>carbon-offsetting</w:t>
      </w:r>
      <w:r w:rsidRPr="6624304E">
        <w:rPr>
          <w:rFonts w:asciiTheme="minorHAnsi" w:eastAsiaTheme="minorEastAsia" w:hAnsiTheme="minorHAnsi" w:cstheme="minorBidi"/>
        </w:rPr>
        <w:t xml:space="preserve"> scheme is managed by the EEA’s travel agent </w:t>
      </w:r>
      <w:r w:rsidR="00502179" w:rsidRPr="6624304E">
        <w:rPr>
          <w:rFonts w:asciiTheme="minorHAnsi" w:eastAsiaTheme="minorEastAsia" w:hAnsiTheme="minorHAnsi" w:cstheme="minorBidi"/>
        </w:rPr>
        <w:t>Business Travel Specialist</w:t>
      </w:r>
      <w:r w:rsidRPr="6624304E">
        <w:rPr>
          <w:rFonts w:asciiTheme="minorHAnsi" w:eastAsiaTheme="minorEastAsia" w:hAnsiTheme="minorHAnsi" w:cstheme="minorBidi"/>
        </w:rPr>
        <w:t>, and the offsets are used to support Gold Standard energy efficiency projects in Africa</w:t>
      </w:r>
      <w:r w:rsidR="00645D78" w:rsidRPr="6624304E">
        <w:rPr>
          <w:rStyle w:val="FootnoteReference"/>
          <w:rFonts w:asciiTheme="minorHAnsi" w:eastAsiaTheme="minorEastAsia" w:hAnsiTheme="minorHAnsi" w:cstheme="minorBidi"/>
        </w:rPr>
        <w:footnoteReference w:id="5"/>
      </w:r>
      <w:r w:rsidRPr="6624304E">
        <w:rPr>
          <w:rFonts w:asciiTheme="minorHAnsi" w:eastAsiaTheme="minorEastAsia" w:hAnsiTheme="minorHAnsi" w:cstheme="minorBidi"/>
        </w:rPr>
        <w:t>. Every quarter, diplomas are issued to confirm the offsetting of C</w:t>
      </w:r>
      <w:r w:rsidR="006A2549" w:rsidRPr="6624304E">
        <w:rPr>
          <w:rFonts w:asciiTheme="minorHAnsi" w:eastAsiaTheme="minorEastAsia" w:hAnsiTheme="minorHAnsi" w:cstheme="minorBidi"/>
        </w:rPr>
        <w:t>O</w:t>
      </w:r>
      <w:r w:rsidRPr="6624304E">
        <w:rPr>
          <w:rFonts w:asciiTheme="minorHAnsi" w:eastAsiaTheme="minorEastAsia" w:hAnsiTheme="minorHAnsi" w:cstheme="minorBidi"/>
          <w:vertAlign w:val="subscript"/>
        </w:rPr>
        <w:t>2</w:t>
      </w:r>
      <w:r w:rsidRPr="6624304E">
        <w:rPr>
          <w:rFonts w:asciiTheme="minorHAnsi" w:eastAsiaTheme="minorEastAsia" w:hAnsiTheme="minorHAnsi" w:cstheme="minorBidi"/>
        </w:rPr>
        <w:t>.</w:t>
      </w:r>
      <w:r w:rsidR="007411CF" w:rsidRPr="6624304E">
        <w:rPr>
          <w:rFonts w:asciiTheme="minorHAnsi" w:eastAsiaTheme="minorEastAsia" w:hAnsiTheme="minorHAnsi" w:cstheme="minorBidi"/>
        </w:rPr>
        <w:t xml:space="preserve"> The total km travelled for mission</w:t>
      </w:r>
      <w:r w:rsidR="006B6C35" w:rsidRPr="6624304E">
        <w:rPr>
          <w:rFonts w:asciiTheme="minorHAnsi" w:eastAsiaTheme="minorEastAsia" w:hAnsiTheme="minorHAnsi" w:cstheme="minorBidi"/>
        </w:rPr>
        <w:t>s and meetings</w:t>
      </w:r>
      <w:r w:rsidR="007411CF" w:rsidRPr="6624304E">
        <w:rPr>
          <w:rFonts w:asciiTheme="minorHAnsi" w:eastAsiaTheme="minorEastAsia" w:hAnsiTheme="minorHAnsi" w:cstheme="minorBidi"/>
        </w:rPr>
        <w:t xml:space="preserve"> </w:t>
      </w:r>
      <w:r w:rsidR="006B6C35" w:rsidRPr="6624304E">
        <w:rPr>
          <w:rFonts w:asciiTheme="minorHAnsi" w:eastAsiaTheme="minorEastAsia" w:hAnsiTheme="minorHAnsi" w:cstheme="minorBidi"/>
        </w:rPr>
        <w:t>in 201</w:t>
      </w:r>
      <w:r w:rsidR="005851AA">
        <w:rPr>
          <w:rFonts w:asciiTheme="minorHAnsi" w:eastAsiaTheme="minorEastAsia" w:hAnsiTheme="minorHAnsi" w:cstheme="minorBidi"/>
        </w:rPr>
        <w:t>7</w:t>
      </w:r>
      <w:r w:rsidR="006B6C35" w:rsidRPr="6624304E">
        <w:rPr>
          <w:rFonts w:asciiTheme="minorHAnsi" w:eastAsiaTheme="minorEastAsia" w:hAnsiTheme="minorHAnsi" w:cstheme="minorBidi"/>
        </w:rPr>
        <w:t xml:space="preserve"> </w:t>
      </w:r>
      <w:r w:rsidR="0043346C">
        <w:rPr>
          <w:rFonts w:asciiTheme="minorHAnsi" w:eastAsiaTheme="minorEastAsia" w:hAnsiTheme="minorHAnsi" w:cstheme="minorBidi"/>
        </w:rPr>
        <w:t>wa</w:t>
      </w:r>
      <w:r w:rsidR="007411CF" w:rsidRPr="6624304E">
        <w:rPr>
          <w:rFonts w:asciiTheme="minorHAnsi" w:eastAsiaTheme="minorEastAsia" w:hAnsiTheme="minorHAnsi" w:cstheme="minorBidi"/>
        </w:rPr>
        <w:t>s</w:t>
      </w:r>
      <w:r w:rsidR="006B6C35" w:rsidRPr="6624304E">
        <w:rPr>
          <w:rFonts w:asciiTheme="minorHAnsi" w:eastAsiaTheme="minorEastAsia" w:hAnsiTheme="minorHAnsi" w:cstheme="minorBidi"/>
        </w:rPr>
        <w:t xml:space="preserve"> </w:t>
      </w:r>
      <w:r w:rsidR="005851AA">
        <w:rPr>
          <w:rFonts w:asciiTheme="minorHAnsi" w:eastAsiaTheme="minorEastAsia" w:hAnsiTheme="minorHAnsi" w:cstheme="minorBidi"/>
        </w:rPr>
        <w:t>5</w:t>
      </w:r>
      <w:r w:rsidR="0043346C">
        <w:rPr>
          <w:rFonts w:asciiTheme="minorHAnsi" w:eastAsiaTheme="minorEastAsia" w:hAnsiTheme="minorHAnsi" w:cstheme="minorBidi"/>
        </w:rPr>
        <w:t xml:space="preserve"> </w:t>
      </w:r>
      <w:r w:rsidR="005851AA">
        <w:rPr>
          <w:rFonts w:asciiTheme="minorHAnsi" w:eastAsiaTheme="minorEastAsia" w:hAnsiTheme="minorHAnsi" w:cstheme="minorBidi"/>
        </w:rPr>
        <w:t>477</w:t>
      </w:r>
      <w:r w:rsidR="0043346C">
        <w:rPr>
          <w:rFonts w:asciiTheme="minorHAnsi" w:eastAsiaTheme="minorEastAsia" w:hAnsiTheme="minorHAnsi" w:cstheme="minorBidi"/>
        </w:rPr>
        <w:t xml:space="preserve"> </w:t>
      </w:r>
      <w:r w:rsidR="005851AA">
        <w:rPr>
          <w:rFonts w:asciiTheme="minorHAnsi" w:eastAsiaTheme="minorEastAsia" w:hAnsiTheme="minorHAnsi" w:cstheme="minorBidi"/>
        </w:rPr>
        <w:t>770</w:t>
      </w:r>
      <w:r w:rsidR="007411CF" w:rsidRPr="6624304E">
        <w:rPr>
          <w:rFonts w:asciiTheme="minorHAnsi" w:eastAsiaTheme="minorEastAsia" w:hAnsiTheme="minorHAnsi" w:cstheme="minorBidi"/>
        </w:rPr>
        <w:t xml:space="preserve"> km</w:t>
      </w:r>
      <w:r w:rsidR="006B6C35" w:rsidRPr="6624304E">
        <w:rPr>
          <w:rFonts w:asciiTheme="minorHAnsi" w:eastAsiaTheme="minorEastAsia" w:hAnsiTheme="minorHAnsi" w:cstheme="minorBidi"/>
        </w:rPr>
        <w:t xml:space="preserve">, which is </w:t>
      </w:r>
      <w:r w:rsidR="005851AA">
        <w:rPr>
          <w:rFonts w:asciiTheme="minorHAnsi" w:eastAsiaTheme="minorEastAsia" w:hAnsiTheme="minorHAnsi" w:cstheme="minorBidi"/>
        </w:rPr>
        <w:t>1</w:t>
      </w:r>
      <w:r w:rsidR="00963416">
        <w:rPr>
          <w:rFonts w:asciiTheme="minorHAnsi" w:eastAsiaTheme="minorEastAsia" w:hAnsiTheme="minorHAnsi" w:cstheme="minorBidi"/>
        </w:rPr>
        <w:t>4</w:t>
      </w:r>
      <w:r w:rsidR="0043346C">
        <w:rPr>
          <w:rFonts w:asciiTheme="minorHAnsi" w:eastAsiaTheme="minorEastAsia" w:hAnsiTheme="minorHAnsi" w:cstheme="minorBidi"/>
        </w:rPr>
        <w:t xml:space="preserve"> </w:t>
      </w:r>
      <w:r w:rsidR="006B6C35" w:rsidRPr="6624304E">
        <w:rPr>
          <w:rFonts w:asciiTheme="minorHAnsi" w:eastAsiaTheme="minorEastAsia" w:hAnsiTheme="minorHAnsi" w:cstheme="minorBidi"/>
        </w:rPr>
        <w:t xml:space="preserve">% </w:t>
      </w:r>
      <w:r w:rsidR="005851AA">
        <w:rPr>
          <w:rFonts w:asciiTheme="minorHAnsi" w:eastAsiaTheme="minorEastAsia" w:hAnsiTheme="minorHAnsi" w:cstheme="minorBidi"/>
        </w:rPr>
        <w:t>more than</w:t>
      </w:r>
      <w:r w:rsidR="00963416">
        <w:rPr>
          <w:rFonts w:asciiTheme="minorHAnsi" w:eastAsiaTheme="minorEastAsia" w:hAnsiTheme="minorHAnsi" w:cstheme="minorBidi"/>
        </w:rPr>
        <w:t xml:space="preserve"> </w:t>
      </w:r>
      <w:r w:rsidR="0043346C">
        <w:rPr>
          <w:rFonts w:asciiTheme="minorHAnsi" w:eastAsiaTheme="minorEastAsia" w:hAnsiTheme="minorHAnsi" w:cstheme="minorBidi"/>
        </w:rPr>
        <w:t xml:space="preserve">in </w:t>
      </w:r>
      <w:r w:rsidR="00963416">
        <w:rPr>
          <w:rFonts w:asciiTheme="minorHAnsi" w:eastAsiaTheme="minorEastAsia" w:hAnsiTheme="minorHAnsi" w:cstheme="minorBidi"/>
        </w:rPr>
        <w:t>2014</w:t>
      </w:r>
      <w:r w:rsidR="006B6C35" w:rsidRPr="6624304E">
        <w:rPr>
          <w:rFonts w:asciiTheme="minorHAnsi" w:eastAsiaTheme="minorEastAsia" w:hAnsiTheme="minorHAnsi" w:cstheme="minorBidi"/>
        </w:rPr>
        <w:t>.</w:t>
      </w:r>
    </w:p>
    <w:p w14:paraId="39E094AD" w14:textId="77777777" w:rsidR="00C00F43" w:rsidRDefault="00C00F43" w:rsidP="00C00F43">
      <w:pPr>
        <w:rPr>
          <w:rFonts w:asciiTheme="minorHAnsi" w:hAnsiTheme="minorHAnsi"/>
          <w:szCs w:val="22"/>
        </w:rPr>
      </w:pPr>
    </w:p>
    <w:p w14:paraId="30DB8077" w14:textId="77777777" w:rsidR="00E2624C" w:rsidRDefault="00E2624C" w:rsidP="00B337DB">
      <w:pPr>
        <w:rPr>
          <w:sz w:val="24"/>
          <w:szCs w:val="20"/>
        </w:rPr>
        <w:sectPr w:rsidR="00E2624C" w:rsidSect="000D6C8C">
          <w:footerReference w:type="default" r:id="rId14"/>
          <w:pgSz w:w="11906" w:h="16838"/>
          <w:pgMar w:top="1134" w:right="1134" w:bottom="1134" w:left="1134" w:header="709" w:footer="709" w:gutter="0"/>
          <w:cols w:space="708"/>
          <w:titlePg/>
          <w:docGrid w:linePitch="360"/>
        </w:sectPr>
      </w:pPr>
    </w:p>
    <w:tbl>
      <w:tblPr>
        <w:tblpPr w:leftFromText="180" w:rightFromText="180" w:vertAnchor="text" w:tblpXSpec="center" w:tblpY="1"/>
        <w:tblOverlap w:val="never"/>
        <w:tblW w:w="15876" w:type="dxa"/>
        <w:tblLook w:val="04A0" w:firstRow="1" w:lastRow="0" w:firstColumn="1" w:lastColumn="0" w:noHBand="0" w:noVBand="1"/>
      </w:tblPr>
      <w:tblGrid>
        <w:gridCol w:w="1769"/>
        <w:gridCol w:w="3334"/>
        <w:gridCol w:w="2694"/>
        <w:gridCol w:w="3827"/>
        <w:gridCol w:w="2977"/>
        <w:gridCol w:w="1275"/>
      </w:tblGrid>
      <w:tr w:rsidR="000E5D6C" w:rsidRPr="00584FFB" w14:paraId="2CD5C736" w14:textId="348B0956" w:rsidTr="00A82C47">
        <w:trPr>
          <w:trHeight w:val="638"/>
          <w:tblHeader/>
        </w:trPr>
        <w:tc>
          <w:tcPr>
            <w:tcW w:w="7797" w:type="dxa"/>
            <w:gridSpan w:val="3"/>
            <w:tcBorders>
              <w:top w:val="nil"/>
              <w:left w:val="nil"/>
              <w:bottom w:val="single" w:sz="4" w:space="0" w:color="auto"/>
              <w:right w:val="nil"/>
            </w:tcBorders>
            <w:shd w:val="clear" w:color="auto" w:fill="auto"/>
            <w:noWrap/>
            <w:vAlign w:val="bottom"/>
            <w:hideMark/>
          </w:tcPr>
          <w:p w14:paraId="6FDC2939" w14:textId="3A139AB1" w:rsidR="000E5D6C" w:rsidRPr="00584FFB" w:rsidRDefault="000E5D6C" w:rsidP="00AF0189">
            <w:pPr>
              <w:pStyle w:val="Heading2"/>
            </w:pPr>
            <w:bookmarkStart w:id="14" w:name="_Toc508888497"/>
            <w:r w:rsidRPr="00584FFB">
              <w:lastRenderedPageBreak/>
              <w:t>Environmental targets for 201</w:t>
            </w:r>
            <w:r w:rsidR="00AF0189">
              <w:t>7</w:t>
            </w:r>
            <w:r w:rsidRPr="00584FFB">
              <w:t xml:space="preserve"> with performance indicators</w:t>
            </w:r>
            <w:bookmarkEnd w:id="14"/>
          </w:p>
        </w:tc>
        <w:tc>
          <w:tcPr>
            <w:tcW w:w="3827" w:type="dxa"/>
            <w:tcBorders>
              <w:top w:val="nil"/>
              <w:left w:val="nil"/>
              <w:bottom w:val="single" w:sz="4" w:space="0" w:color="auto"/>
              <w:right w:val="nil"/>
            </w:tcBorders>
            <w:shd w:val="clear" w:color="auto" w:fill="auto"/>
            <w:noWrap/>
            <w:vAlign w:val="bottom"/>
            <w:hideMark/>
          </w:tcPr>
          <w:p w14:paraId="6C26614C" w14:textId="77777777" w:rsidR="000E5D6C" w:rsidRPr="00584FFB" w:rsidRDefault="000E5D6C" w:rsidP="00584FFB">
            <w:pPr>
              <w:pStyle w:val="Heading2"/>
            </w:pPr>
          </w:p>
        </w:tc>
        <w:tc>
          <w:tcPr>
            <w:tcW w:w="2977" w:type="dxa"/>
            <w:tcBorders>
              <w:top w:val="nil"/>
              <w:left w:val="nil"/>
              <w:bottom w:val="single" w:sz="4" w:space="0" w:color="auto"/>
              <w:right w:val="nil"/>
            </w:tcBorders>
            <w:shd w:val="clear" w:color="auto" w:fill="auto"/>
            <w:noWrap/>
            <w:vAlign w:val="bottom"/>
            <w:hideMark/>
          </w:tcPr>
          <w:p w14:paraId="176F888A" w14:textId="77777777" w:rsidR="000E5D6C" w:rsidRPr="00584FFB" w:rsidRDefault="000E5D6C" w:rsidP="00584FFB">
            <w:pPr>
              <w:pStyle w:val="Heading2"/>
            </w:pPr>
          </w:p>
        </w:tc>
        <w:tc>
          <w:tcPr>
            <w:tcW w:w="1275" w:type="dxa"/>
            <w:tcBorders>
              <w:top w:val="nil"/>
              <w:left w:val="nil"/>
              <w:bottom w:val="single" w:sz="4" w:space="0" w:color="auto"/>
              <w:right w:val="nil"/>
            </w:tcBorders>
          </w:tcPr>
          <w:p w14:paraId="54F1E562" w14:textId="77777777" w:rsidR="000E5D6C" w:rsidRPr="00584FFB" w:rsidRDefault="000E5D6C" w:rsidP="00584FFB">
            <w:pPr>
              <w:pStyle w:val="Heading2"/>
            </w:pPr>
          </w:p>
        </w:tc>
      </w:tr>
      <w:tr w:rsidR="000E5D6C" w:rsidRPr="00584FFB" w14:paraId="6BF67389" w14:textId="29373548" w:rsidTr="00A82C47">
        <w:trPr>
          <w:trHeight w:val="1051"/>
          <w:tblHeader/>
        </w:trPr>
        <w:tc>
          <w:tcPr>
            <w:tcW w:w="1769" w:type="dxa"/>
            <w:tcBorders>
              <w:top w:val="single" w:sz="4" w:space="0" w:color="auto"/>
              <w:left w:val="single" w:sz="8" w:space="0" w:color="auto"/>
              <w:bottom w:val="single" w:sz="8" w:space="0" w:color="auto"/>
              <w:right w:val="single" w:sz="8" w:space="0" w:color="auto"/>
            </w:tcBorders>
            <w:shd w:val="clear" w:color="auto" w:fill="C0C0C0"/>
            <w:vAlign w:val="center"/>
            <w:hideMark/>
          </w:tcPr>
          <w:p w14:paraId="20483B7C" w14:textId="77777777" w:rsidR="000E5D6C"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Environmental issue</w:t>
            </w:r>
          </w:p>
        </w:tc>
        <w:tc>
          <w:tcPr>
            <w:tcW w:w="3334" w:type="dxa"/>
            <w:tcBorders>
              <w:top w:val="single" w:sz="4" w:space="0" w:color="auto"/>
              <w:left w:val="nil"/>
              <w:bottom w:val="single" w:sz="8" w:space="0" w:color="auto"/>
              <w:right w:val="single" w:sz="8" w:space="0" w:color="auto"/>
            </w:tcBorders>
            <w:shd w:val="clear" w:color="auto" w:fill="C0C0C0"/>
            <w:vAlign w:val="center"/>
            <w:hideMark/>
          </w:tcPr>
          <w:p w14:paraId="0E1EC7DC" w14:textId="77777777" w:rsidR="000E5D6C"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Source of impact </w:t>
            </w:r>
          </w:p>
        </w:tc>
        <w:tc>
          <w:tcPr>
            <w:tcW w:w="2694" w:type="dxa"/>
            <w:tcBorders>
              <w:top w:val="single" w:sz="4" w:space="0" w:color="auto"/>
              <w:left w:val="nil"/>
              <w:bottom w:val="single" w:sz="8" w:space="0" w:color="auto"/>
              <w:right w:val="single" w:sz="8" w:space="0" w:color="auto"/>
            </w:tcBorders>
            <w:shd w:val="clear" w:color="auto" w:fill="C0C0C0"/>
            <w:vAlign w:val="center"/>
            <w:hideMark/>
          </w:tcPr>
          <w:p w14:paraId="4DE60528" w14:textId="77777777" w:rsidR="000E5D6C"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Action plan </w:t>
            </w:r>
          </w:p>
        </w:tc>
        <w:tc>
          <w:tcPr>
            <w:tcW w:w="3827" w:type="dxa"/>
            <w:tcBorders>
              <w:top w:val="single" w:sz="4" w:space="0" w:color="auto"/>
              <w:left w:val="nil"/>
              <w:bottom w:val="single" w:sz="8" w:space="0" w:color="auto"/>
              <w:right w:val="single" w:sz="8" w:space="0" w:color="auto"/>
            </w:tcBorders>
            <w:shd w:val="clear" w:color="auto" w:fill="C0C0C0"/>
            <w:vAlign w:val="center"/>
            <w:hideMark/>
          </w:tcPr>
          <w:p w14:paraId="0C60BF41" w14:textId="77777777" w:rsidR="000E5D6C"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Performance indicator </w:t>
            </w:r>
          </w:p>
        </w:tc>
        <w:tc>
          <w:tcPr>
            <w:tcW w:w="2977" w:type="dxa"/>
            <w:tcBorders>
              <w:top w:val="single" w:sz="4" w:space="0" w:color="auto"/>
              <w:left w:val="nil"/>
              <w:bottom w:val="single" w:sz="8" w:space="0" w:color="auto"/>
              <w:right w:val="single" w:sz="8" w:space="0" w:color="auto"/>
            </w:tcBorders>
            <w:shd w:val="clear" w:color="auto" w:fill="C0C0C0"/>
            <w:vAlign w:val="center"/>
            <w:hideMark/>
          </w:tcPr>
          <w:p w14:paraId="7695CD6B" w14:textId="3321D1B2" w:rsidR="000E5D6C" w:rsidRPr="00584FFB" w:rsidRDefault="6624304E" w:rsidP="002F1979">
            <w:pPr>
              <w:rPr>
                <w:rFonts w:asciiTheme="minorHAnsi" w:eastAsiaTheme="minorEastAsia" w:hAnsiTheme="minorHAnsi" w:cstheme="minorBidi"/>
                <w:b/>
                <w:bCs/>
              </w:rPr>
            </w:pPr>
            <w:r w:rsidRPr="6624304E">
              <w:rPr>
                <w:rFonts w:asciiTheme="minorHAnsi" w:eastAsiaTheme="minorEastAsia" w:hAnsiTheme="minorHAnsi" w:cstheme="minorBidi"/>
                <w:b/>
                <w:bCs/>
              </w:rPr>
              <w:t>Performance in 201</w:t>
            </w:r>
            <w:r w:rsidR="002F1979">
              <w:rPr>
                <w:rFonts w:asciiTheme="minorHAnsi" w:eastAsiaTheme="minorEastAsia" w:hAnsiTheme="minorHAnsi" w:cstheme="minorBidi"/>
                <w:b/>
                <w:bCs/>
              </w:rPr>
              <w:t>7</w:t>
            </w:r>
          </w:p>
        </w:tc>
        <w:tc>
          <w:tcPr>
            <w:tcW w:w="1275" w:type="dxa"/>
            <w:tcBorders>
              <w:top w:val="single" w:sz="4" w:space="0" w:color="auto"/>
              <w:left w:val="nil"/>
              <w:bottom w:val="single" w:sz="8" w:space="0" w:color="auto"/>
              <w:right w:val="single" w:sz="8" w:space="0" w:color="auto"/>
            </w:tcBorders>
            <w:shd w:val="clear" w:color="auto" w:fill="C0C0C0"/>
            <w:vAlign w:val="center"/>
          </w:tcPr>
          <w:p w14:paraId="4603D124" w14:textId="42ECA1AE" w:rsidR="000E5D6C" w:rsidRPr="00584FFB" w:rsidRDefault="004F55BC" w:rsidP="0043346C">
            <w:pPr>
              <w:rPr>
                <w:rFonts w:asciiTheme="minorHAnsi" w:eastAsiaTheme="minorEastAsia" w:hAnsiTheme="minorHAnsi" w:cstheme="minorBidi"/>
                <w:b/>
                <w:bCs/>
              </w:rPr>
            </w:pPr>
            <w:r>
              <w:rPr>
                <w:rFonts w:asciiTheme="minorHAnsi" w:eastAsiaTheme="minorEastAsia" w:hAnsiTheme="minorHAnsi" w:cstheme="minorBidi"/>
                <w:b/>
                <w:bCs/>
              </w:rPr>
              <w:t>Change on target</w:t>
            </w:r>
          </w:p>
        </w:tc>
      </w:tr>
      <w:tr w:rsidR="005B60A2" w:rsidRPr="00584FFB" w14:paraId="603C5ED9" w14:textId="7D98F6DE" w:rsidTr="00A82C47">
        <w:trPr>
          <w:trHeight w:val="540"/>
          <w:tblHeader/>
        </w:trPr>
        <w:tc>
          <w:tcPr>
            <w:tcW w:w="1769" w:type="dxa"/>
            <w:vMerge w:val="restart"/>
            <w:tcBorders>
              <w:top w:val="single" w:sz="8" w:space="0" w:color="auto"/>
              <w:left w:val="single" w:sz="8" w:space="0" w:color="auto"/>
              <w:right w:val="single" w:sz="8" w:space="0" w:color="auto"/>
            </w:tcBorders>
            <w:shd w:val="clear" w:color="auto" w:fill="auto"/>
            <w:vAlign w:val="center"/>
            <w:hideMark/>
          </w:tcPr>
          <w:p w14:paraId="68BB3DBC" w14:textId="77777777" w:rsidR="005B60A2"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1. Electricity consumption</w:t>
            </w:r>
          </w:p>
        </w:tc>
        <w:tc>
          <w:tcPr>
            <w:tcW w:w="333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23C55F2" w14:textId="3EDAE4A0"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1. Central computing and data storage by servers</w:t>
            </w:r>
          </w:p>
        </w:tc>
        <w:tc>
          <w:tcPr>
            <w:tcW w:w="269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0FBA2066" w14:textId="00BA3804"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Introducing more energy efficient servers and related technology.</w:t>
            </w:r>
          </w:p>
        </w:tc>
        <w:tc>
          <w:tcPr>
            <w:tcW w:w="3827" w:type="dxa"/>
            <w:tcBorders>
              <w:top w:val="single" w:sz="8" w:space="0" w:color="auto"/>
              <w:left w:val="nil"/>
              <w:bottom w:val="nil"/>
              <w:right w:val="single" w:sz="8" w:space="0" w:color="auto"/>
            </w:tcBorders>
            <w:shd w:val="clear" w:color="auto" w:fill="FFFFFF" w:themeFill="background1"/>
            <w:vAlign w:val="center"/>
            <w:hideMark/>
          </w:tcPr>
          <w:p w14:paraId="7279A9B7" w14:textId="77777777" w:rsidR="005B60A2" w:rsidRDefault="005B60A2" w:rsidP="00BF7A90">
            <w:pPr>
              <w:rPr>
                <w:rFonts w:asciiTheme="minorHAnsi" w:hAnsiTheme="minorHAnsi" w:cs="Arial"/>
                <w:szCs w:val="22"/>
              </w:rPr>
            </w:pPr>
          </w:p>
          <w:p w14:paraId="4070C851" w14:textId="34168C90"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Zero growth for 2016-2018 (based on the average for 2011-2013).</w:t>
            </w:r>
            <w:r w:rsidR="005B60A2">
              <w:br/>
            </w:r>
          </w:p>
        </w:tc>
        <w:tc>
          <w:tcPr>
            <w:tcW w:w="2977"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15F1462D" w14:textId="77777777" w:rsidR="004F147C" w:rsidRPr="003F592B" w:rsidRDefault="005B60A2" w:rsidP="6624304E">
            <w:pPr>
              <w:tabs>
                <w:tab w:val="right" w:pos="1374"/>
                <w:tab w:val="left" w:pos="1516"/>
              </w:tabs>
              <w:rPr>
                <w:rFonts w:asciiTheme="minorHAnsi" w:hAnsiTheme="minorHAnsi" w:cs="Arial"/>
                <w:szCs w:val="22"/>
              </w:rPr>
            </w:pPr>
            <w:r w:rsidRPr="003F592B">
              <w:rPr>
                <w:rFonts w:asciiTheme="minorHAnsi" w:eastAsiaTheme="minorEastAsia" w:hAnsiTheme="minorHAnsi" w:cstheme="minorBidi"/>
              </w:rPr>
              <w:t>2011-13: 254 904 kWh</w:t>
            </w:r>
            <w:r w:rsidRPr="003F592B">
              <w:rPr>
                <w:rFonts w:asciiTheme="minorHAnsi" w:hAnsiTheme="minorHAnsi" w:cs="Arial"/>
                <w:szCs w:val="22"/>
              </w:rPr>
              <w:tab/>
            </w:r>
          </w:p>
          <w:p w14:paraId="41C1A890" w14:textId="74A8F49D" w:rsidR="005B60A2" w:rsidRPr="003F592B" w:rsidRDefault="004F147C" w:rsidP="6624304E">
            <w:pPr>
              <w:tabs>
                <w:tab w:val="right" w:pos="1374"/>
                <w:tab w:val="left" w:pos="1516"/>
              </w:tabs>
              <w:rPr>
                <w:rFonts w:asciiTheme="minorHAnsi" w:eastAsiaTheme="minorEastAsia" w:hAnsiTheme="minorHAnsi" w:cstheme="minorBidi"/>
              </w:rPr>
            </w:pPr>
            <w:r w:rsidRPr="003F592B">
              <w:rPr>
                <w:rFonts w:asciiTheme="minorHAnsi" w:eastAsiaTheme="minorEastAsia" w:hAnsiTheme="minorHAnsi" w:cstheme="minorBidi"/>
              </w:rPr>
              <w:t>2016:</w:t>
            </w:r>
            <w:r w:rsidR="00CC0168">
              <w:rPr>
                <w:rFonts w:asciiTheme="minorHAnsi" w:eastAsiaTheme="minorEastAsia" w:hAnsiTheme="minorHAnsi" w:cstheme="minorBidi"/>
              </w:rPr>
              <w:t xml:space="preserve">   </w:t>
            </w:r>
            <w:r w:rsidR="0080147B" w:rsidRPr="003F592B">
              <w:rPr>
                <w:rFonts w:asciiTheme="minorHAnsi" w:eastAsiaTheme="minorEastAsia" w:hAnsiTheme="minorHAnsi" w:cstheme="minorBidi"/>
              </w:rPr>
              <w:t xml:space="preserve"> 271 749 kWh</w:t>
            </w:r>
          </w:p>
          <w:p w14:paraId="3D6C6DAF" w14:textId="028C40DF" w:rsidR="005B60A2" w:rsidRPr="003F592B" w:rsidRDefault="002F1979" w:rsidP="6624304E">
            <w:pPr>
              <w:tabs>
                <w:tab w:val="right" w:pos="1374"/>
                <w:tab w:val="left" w:pos="1516"/>
              </w:tabs>
              <w:rPr>
                <w:rFonts w:asciiTheme="minorHAnsi" w:eastAsiaTheme="minorEastAsia" w:hAnsiTheme="minorHAnsi" w:cstheme="minorBidi"/>
                <w:color w:val="C00000"/>
              </w:rPr>
            </w:pPr>
            <w:r w:rsidRPr="003F592B">
              <w:rPr>
                <w:rFonts w:asciiTheme="minorHAnsi" w:eastAsiaTheme="minorEastAsia" w:hAnsiTheme="minorHAnsi" w:cstheme="minorBidi"/>
              </w:rPr>
              <w:t>2017</w:t>
            </w:r>
            <w:r w:rsidR="6624304E" w:rsidRPr="003F592B">
              <w:rPr>
                <w:rFonts w:asciiTheme="minorHAnsi" w:eastAsiaTheme="minorEastAsia" w:hAnsiTheme="minorHAnsi" w:cstheme="minorBidi"/>
              </w:rPr>
              <w:t>:</w:t>
            </w:r>
            <w:r w:rsidR="00CC0168">
              <w:rPr>
                <w:rFonts w:asciiTheme="minorHAnsi" w:eastAsiaTheme="minorEastAsia" w:hAnsiTheme="minorHAnsi" w:cstheme="minorBidi"/>
              </w:rPr>
              <w:t xml:space="preserve">   </w:t>
            </w:r>
            <w:r w:rsidR="6624304E" w:rsidRPr="003F592B">
              <w:rPr>
                <w:rFonts w:asciiTheme="minorHAnsi" w:eastAsiaTheme="minorEastAsia" w:hAnsiTheme="minorHAnsi" w:cstheme="minorBidi"/>
              </w:rPr>
              <w:t xml:space="preserve"> 2</w:t>
            </w:r>
            <w:r w:rsidRPr="003F592B">
              <w:rPr>
                <w:rFonts w:asciiTheme="minorHAnsi" w:eastAsiaTheme="minorEastAsia" w:hAnsiTheme="minorHAnsi" w:cstheme="minorBidi"/>
              </w:rPr>
              <w:t>24</w:t>
            </w:r>
            <w:r w:rsidR="6624304E" w:rsidRPr="003F592B">
              <w:rPr>
                <w:rFonts w:asciiTheme="minorHAnsi" w:eastAsiaTheme="minorEastAsia" w:hAnsiTheme="minorHAnsi" w:cstheme="minorBidi"/>
              </w:rPr>
              <w:t xml:space="preserve"> </w:t>
            </w:r>
            <w:r w:rsidRPr="003F592B">
              <w:rPr>
                <w:rFonts w:asciiTheme="minorHAnsi" w:eastAsiaTheme="minorEastAsia" w:hAnsiTheme="minorHAnsi" w:cstheme="minorBidi"/>
              </w:rPr>
              <w:t>283</w:t>
            </w:r>
            <w:r w:rsidR="6624304E" w:rsidRPr="003F592B">
              <w:rPr>
                <w:rFonts w:asciiTheme="minorHAnsi" w:eastAsiaTheme="minorEastAsia" w:hAnsiTheme="minorHAnsi" w:cstheme="minorBidi"/>
              </w:rPr>
              <w:t xml:space="preserve"> kWh</w:t>
            </w:r>
          </w:p>
          <w:p w14:paraId="03B8B675" w14:textId="1F174E8F" w:rsidR="005B60A2" w:rsidRPr="00A54D72" w:rsidRDefault="00454BD0" w:rsidP="00BF7A90">
            <w:pPr>
              <w:tabs>
                <w:tab w:val="right" w:pos="1374"/>
                <w:tab w:val="left" w:pos="1516"/>
              </w:tabs>
              <w:rPr>
                <w:rFonts w:asciiTheme="minorHAnsi" w:hAnsiTheme="minorHAnsi" w:cs="Arial"/>
                <w:szCs w:val="22"/>
              </w:rPr>
            </w:pPr>
            <w:r w:rsidRPr="00A54D72">
              <w:rPr>
                <w:rFonts w:asciiTheme="minorHAnsi" w:hAnsiTheme="minorHAnsi" w:cs="Arial"/>
                <w:szCs w:val="22"/>
              </w:rPr>
              <w:t>2018:</w:t>
            </w:r>
            <w:r w:rsidR="00CC0168" w:rsidRPr="00A54D72">
              <w:rPr>
                <w:rFonts w:asciiTheme="minorHAnsi" w:hAnsiTheme="minorHAnsi" w:cs="Arial"/>
                <w:szCs w:val="22"/>
              </w:rPr>
              <w:t xml:space="preserve"> </w:t>
            </w:r>
          </w:p>
        </w:tc>
        <w:tc>
          <w:tcPr>
            <w:tcW w:w="1275" w:type="dxa"/>
            <w:vMerge w:val="restart"/>
            <w:tcBorders>
              <w:top w:val="single" w:sz="8" w:space="0" w:color="auto"/>
              <w:left w:val="single" w:sz="8" w:space="0" w:color="auto"/>
              <w:right w:val="single" w:sz="8" w:space="0" w:color="auto"/>
            </w:tcBorders>
          </w:tcPr>
          <w:p w14:paraId="3741AF12" w14:textId="77777777" w:rsidR="005B60A2" w:rsidRPr="004F147C" w:rsidRDefault="005B60A2" w:rsidP="0028250C">
            <w:pPr>
              <w:tabs>
                <w:tab w:val="right" w:pos="1374"/>
                <w:tab w:val="left" w:pos="1516"/>
                <w:tab w:val="left" w:pos="1799"/>
              </w:tabs>
              <w:rPr>
                <w:rFonts w:asciiTheme="minorHAnsi" w:hAnsiTheme="minorHAnsi" w:cs="Arial"/>
                <w:color w:val="76923C" w:themeColor="accent3" w:themeShade="BF"/>
                <w:szCs w:val="22"/>
                <w:highlight w:val="yellow"/>
              </w:rPr>
            </w:pPr>
          </w:p>
          <w:p w14:paraId="39988990" w14:textId="77777777" w:rsidR="005B60A2" w:rsidRPr="004F147C" w:rsidRDefault="005B60A2" w:rsidP="0028250C">
            <w:pPr>
              <w:tabs>
                <w:tab w:val="right" w:pos="1374"/>
                <w:tab w:val="left" w:pos="1516"/>
                <w:tab w:val="left" w:pos="1799"/>
              </w:tabs>
              <w:rPr>
                <w:rFonts w:asciiTheme="minorHAnsi" w:hAnsiTheme="minorHAnsi" w:cs="Arial"/>
                <w:color w:val="76923C" w:themeColor="accent3" w:themeShade="BF"/>
                <w:szCs w:val="22"/>
                <w:highlight w:val="yellow"/>
              </w:rPr>
            </w:pPr>
          </w:p>
          <w:p w14:paraId="7043AC37" w14:textId="34DE6429" w:rsidR="005B60A2" w:rsidRPr="004F147C" w:rsidRDefault="003F592B" w:rsidP="0043346C">
            <w:pPr>
              <w:tabs>
                <w:tab w:val="right" w:pos="1374"/>
                <w:tab w:val="left" w:pos="1516"/>
                <w:tab w:val="left" w:pos="1799"/>
              </w:tabs>
              <w:rPr>
                <w:rFonts w:asciiTheme="minorHAnsi" w:hAnsiTheme="minorHAnsi" w:cs="Arial"/>
                <w:color w:val="76923C" w:themeColor="accent3" w:themeShade="BF"/>
                <w:szCs w:val="22"/>
                <w:highlight w:val="yellow"/>
              </w:rPr>
            </w:pPr>
            <w:r w:rsidRPr="003F592B">
              <w:rPr>
                <w:rFonts w:asciiTheme="minorHAnsi" w:hAnsiTheme="minorHAnsi" w:cs="Arial"/>
                <w:szCs w:val="22"/>
              </w:rPr>
              <w:t>-3</w:t>
            </w:r>
            <w:r w:rsidR="001C44E3">
              <w:rPr>
                <w:rFonts w:asciiTheme="minorHAnsi" w:hAnsiTheme="minorHAnsi" w:cs="Arial"/>
                <w:szCs w:val="22"/>
              </w:rPr>
              <w:t>%</w:t>
            </w:r>
          </w:p>
        </w:tc>
      </w:tr>
      <w:tr w:rsidR="005B60A2" w:rsidRPr="00584FFB" w14:paraId="0CC5F5B1" w14:textId="4D3F365F" w:rsidTr="00A82C47">
        <w:trPr>
          <w:trHeight w:val="315"/>
          <w:tblHeader/>
        </w:trPr>
        <w:tc>
          <w:tcPr>
            <w:tcW w:w="1769" w:type="dxa"/>
            <w:vMerge/>
            <w:tcBorders>
              <w:left w:val="single" w:sz="8" w:space="0" w:color="auto"/>
              <w:right w:val="single" w:sz="8" w:space="0" w:color="auto"/>
            </w:tcBorders>
            <w:vAlign w:val="center"/>
            <w:hideMark/>
          </w:tcPr>
          <w:p w14:paraId="070F9B74" w14:textId="77777777" w:rsidR="005B60A2" w:rsidRPr="00584FFB" w:rsidRDefault="005B60A2" w:rsidP="00D0514E">
            <w:pPr>
              <w:rPr>
                <w:rFonts w:asciiTheme="minorHAnsi" w:hAnsiTheme="minorHAnsi" w:cs="Arial"/>
                <w:b/>
                <w:bCs/>
                <w:color w:val="000000"/>
                <w:szCs w:val="22"/>
              </w:rPr>
            </w:pPr>
          </w:p>
        </w:tc>
        <w:tc>
          <w:tcPr>
            <w:tcW w:w="3334" w:type="dxa"/>
            <w:vMerge/>
            <w:tcBorders>
              <w:top w:val="single" w:sz="8" w:space="0" w:color="auto"/>
              <w:left w:val="single" w:sz="8" w:space="0" w:color="auto"/>
              <w:bottom w:val="single" w:sz="8" w:space="0" w:color="000000"/>
              <w:right w:val="single" w:sz="8" w:space="0" w:color="auto"/>
            </w:tcBorders>
            <w:vAlign w:val="center"/>
            <w:hideMark/>
          </w:tcPr>
          <w:p w14:paraId="7CCB64D6" w14:textId="77777777" w:rsidR="005B60A2" w:rsidRPr="00584FFB" w:rsidRDefault="005B60A2" w:rsidP="00D0514E">
            <w:pPr>
              <w:rPr>
                <w:rFonts w:asciiTheme="minorHAnsi" w:hAnsiTheme="minorHAnsi" w:cs="Arial"/>
                <w:szCs w:val="22"/>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14:paraId="21E872AF" w14:textId="77777777" w:rsidR="005B60A2" w:rsidRPr="00584FFB" w:rsidRDefault="005B60A2" w:rsidP="00D0514E">
            <w:pPr>
              <w:rPr>
                <w:rFonts w:asciiTheme="minorHAnsi" w:hAnsiTheme="minorHAnsi" w:cs="Arial"/>
                <w:szCs w:val="22"/>
              </w:rPr>
            </w:pP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6D8470AC" w14:textId="77777777" w:rsidR="005B60A2" w:rsidRPr="00584FFB" w:rsidRDefault="005B60A2" w:rsidP="00D0514E">
            <w:pPr>
              <w:rPr>
                <w:rFonts w:asciiTheme="minorHAnsi" w:hAnsiTheme="minorHAnsi" w:cs="Arial"/>
                <w:szCs w:val="22"/>
              </w:rPr>
            </w:pPr>
            <w:r w:rsidRPr="00584FFB">
              <w:rPr>
                <w:rFonts w:asciiTheme="minorHAnsi" w:hAnsiTheme="minorHAnsi" w:cs="Arial"/>
                <w:szCs w:val="22"/>
              </w:rPr>
              <w:t xml:space="preserve"> </w:t>
            </w:r>
          </w:p>
        </w:tc>
        <w:tc>
          <w:tcPr>
            <w:tcW w:w="2977" w:type="dxa"/>
            <w:vMerge/>
            <w:tcBorders>
              <w:top w:val="single" w:sz="8" w:space="0" w:color="auto"/>
              <w:left w:val="single" w:sz="8" w:space="0" w:color="auto"/>
              <w:bottom w:val="single" w:sz="8" w:space="0" w:color="000000"/>
              <w:right w:val="single" w:sz="8" w:space="0" w:color="auto"/>
            </w:tcBorders>
            <w:vAlign w:val="center"/>
            <w:hideMark/>
          </w:tcPr>
          <w:p w14:paraId="0CE3732B" w14:textId="77777777" w:rsidR="005B60A2" w:rsidRPr="003F592B" w:rsidRDefault="005B60A2" w:rsidP="00D0514E">
            <w:pPr>
              <w:tabs>
                <w:tab w:val="right" w:pos="1374"/>
                <w:tab w:val="left" w:pos="1516"/>
              </w:tabs>
              <w:rPr>
                <w:rFonts w:asciiTheme="minorHAnsi" w:hAnsiTheme="minorHAnsi" w:cs="Arial"/>
                <w:szCs w:val="22"/>
              </w:rPr>
            </w:pPr>
          </w:p>
        </w:tc>
        <w:tc>
          <w:tcPr>
            <w:tcW w:w="1275" w:type="dxa"/>
            <w:vMerge/>
            <w:tcBorders>
              <w:left w:val="single" w:sz="8" w:space="0" w:color="auto"/>
              <w:bottom w:val="single" w:sz="8" w:space="0" w:color="000000"/>
              <w:right w:val="single" w:sz="8" w:space="0" w:color="auto"/>
            </w:tcBorders>
          </w:tcPr>
          <w:p w14:paraId="0D15CA29" w14:textId="77777777" w:rsidR="005B60A2" w:rsidRPr="004F147C" w:rsidRDefault="005B60A2" w:rsidP="00D0514E">
            <w:pPr>
              <w:tabs>
                <w:tab w:val="right" w:pos="1374"/>
                <w:tab w:val="left" w:pos="1516"/>
              </w:tabs>
              <w:rPr>
                <w:rFonts w:asciiTheme="minorHAnsi" w:hAnsiTheme="minorHAnsi" w:cs="Arial"/>
                <w:szCs w:val="22"/>
                <w:highlight w:val="yellow"/>
              </w:rPr>
            </w:pPr>
          </w:p>
        </w:tc>
      </w:tr>
      <w:tr w:rsidR="005B60A2" w:rsidRPr="00584FFB" w14:paraId="20715CE1" w14:textId="2650121A" w:rsidTr="00A82C47">
        <w:trPr>
          <w:trHeight w:val="585"/>
          <w:tblHeader/>
        </w:trPr>
        <w:tc>
          <w:tcPr>
            <w:tcW w:w="1769" w:type="dxa"/>
            <w:vMerge/>
            <w:tcBorders>
              <w:left w:val="single" w:sz="8" w:space="0" w:color="auto"/>
              <w:right w:val="single" w:sz="8" w:space="0" w:color="auto"/>
            </w:tcBorders>
            <w:vAlign w:val="center"/>
            <w:hideMark/>
          </w:tcPr>
          <w:p w14:paraId="216F3C34" w14:textId="77777777" w:rsidR="005B60A2" w:rsidRPr="00584FFB" w:rsidRDefault="005B60A2" w:rsidP="00D0514E">
            <w:pPr>
              <w:rPr>
                <w:rFonts w:asciiTheme="minorHAnsi" w:hAnsiTheme="minorHAnsi" w:cs="Arial"/>
                <w:b/>
                <w:bCs/>
                <w:szCs w:val="22"/>
              </w:rPr>
            </w:pPr>
          </w:p>
        </w:tc>
        <w:tc>
          <w:tcPr>
            <w:tcW w:w="3334" w:type="dxa"/>
            <w:tcBorders>
              <w:top w:val="nil"/>
              <w:left w:val="nil"/>
              <w:bottom w:val="single" w:sz="8" w:space="0" w:color="auto"/>
              <w:right w:val="single" w:sz="8" w:space="0" w:color="auto"/>
            </w:tcBorders>
            <w:shd w:val="clear" w:color="auto" w:fill="auto"/>
            <w:vAlign w:val="center"/>
            <w:hideMark/>
          </w:tcPr>
          <w:p w14:paraId="43655382" w14:textId="77777777"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2. Cooling in server room</w:t>
            </w:r>
          </w:p>
        </w:tc>
        <w:tc>
          <w:tcPr>
            <w:tcW w:w="2694" w:type="dxa"/>
            <w:tcBorders>
              <w:top w:val="nil"/>
              <w:left w:val="nil"/>
              <w:bottom w:val="single" w:sz="8" w:space="0" w:color="auto"/>
              <w:right w:val="single" w:sz="8" w:space="0" w:color="auto"/>
            </w:tcBorders>
            <w:shd w:val="clear" w:color="auto" w:fill="auto"/>
            <w:vAlign w:val="center"/>
            <w:hideMark/>
          </w:tcPr>
          <w:p w14:paraId="21417A0B" w14:textId="6E819D82"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Ensuring optimal temperature at all times.</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67F3CD56" w14:textId="62BEF9B8" w:rsidR="005B60A2" w:rsidRPr="00606B80"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Zero growth for 2016–2018 (based on the average for 2011-2013)</w:t>
            </w:r>
          </w:p>
          <w:p w14:paraId="0F19582D" w14:textId="700E5B79" w:rsidR="005B60A2"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 xml:space="preserve">NB: </w:t>
            </w:r>
            <w:r w:rsidR="0043346C">
              <w:rPr>
                <w:rFonts w:asciiTheme="minorHAnsi" w:eastAsiaTheme="minorEastAsia" w:hAnsiTheme="minorHAnsi" w:cstheme="minorBidi"/>
              </w:rPr>
              <w:t xml:space="preserve">the </w:t>
            </w:r>
            <w:r w:rsidR="009343E2">
              <w:rPr>
                <w:rFonts w:asciiTheme="minorHAnsi" w:eastAsiaTheme="minorEastAsia" w:hAnsiTheme="minorHAnsi" w:cstheme="minorBidi"/>
              </w:rPr>
              <w:t xml:space="preserve">2016 figure is based on an estimated calculation </w:t>
            </w:r>
            <w:r w:rsidR="0043346C">
              <w:rPr>
                <w:rFonts w:asciiTheme="minorHAnsi" w:eastAsiaTheme="minorEastAsia" w:hAnsiTheme="minorHAnsi" w:cstheme="minorBidi"/>
              </w:rPr>
              <w:t xml:space="preserve">using </w:t>
            </w:r>
            <w:r w:rsidR="009343E2">
              <w:rPr>
                <w:rFonts w:asciiTheme="minorHAnsi" w:eastAsiaTheme="minorEastAsia" w:hAnsiTheme="minorHAnsi" w:cstheme="minorBidi"/>
              </w:rPr>
              <w:t xml:space="preserve">2014 data, assuming </w:t>
            </w:r>
            <w:r w:rsidR="0043346C">
              <w:rPr>
                <w:rFonts w:asciiTheme="minorHAnsi" w:eastAsiaTheme="minorEastAsia" w:hAnsiTheme="minorHAnsi" w:cstheme="minorBidi"/>
              </w:rPr>
              <w:t xml:space="preserve">the </w:t>
            </w:r>
            <w:r w:rsidR="009343E2">
              <w:rPr>
                <w:rFonts w:asciiTheme="minorHAnsi" w:eastAsiaTheme="minorEastAsia" w:hAnsiTheme="minorHAnsi" w:cstheme="minorBidi"/>
              </w:rPr>
              <w:t xml:space="preserve">same staff related consumption </w:t>
            </w:r>
            <w:r w:rsidR="0043346C">
              <w:rPr>
                <w:rFonts w:asciiTheme="minorHAnsi" w:eastAsiaTheme="minorEastAsia" w:hAnsiTheme="minorHAnsi" w:cstheme="minorBidi"/>
              </w:rPr>
              <w:t xml:space="preserve">as </w:t>
            </w:r>
            <w:r w:rsidR="009343E2">
              <w:rPr>
                <w:rFonts w:asciiTheme="minorHAnsi" w:eastAsiaTheme="minorEastAsia" w:hAnsiTheme="minorHAnsi" w:cstheme="minorBidi"/>
              </w:rPr>
              <w:t xml:space="preserve">on </w:t>
            </w:r>
            <w:r w:rsidR="0043346C">
              <w:rPr>
                <w:rFonts w:asciiTheme="minorHAnsi" w:eastAsiaTheme="minorEastAsia" w:hAnsiTheme="minorHAnsi" w:cstheme="minorBidi"/>
              </w:rPr>
              <w:t xml:space="preserve">the </w:t>
            </w:r>
            <w:r w:rsidR="009343E2">
              <w:rPr>
                <w:rFonts w:asciiTheme="minorHAnsi" w:eastAsiaTheme="minorEastAsia" w:hAnsiTheme="minorHAnsi" w:cstheme="minorBidi"/>
              </w:rPr>
              <w:t>3</w:t>
            </w:r>
            <w:r w:rsidR="009343E2" w:rsidRPr="009343E2">
              <w:rPr>
                <w:rFonts w:asciiTheme="minorHAnsi" w:eastAsiaTheme="minorEastAsia" w:hAnsiTheme="minorHAnsi" w:cstheme="minorBidi"/>
                <w:vertAlign w:val="superscript"/>
              </w:rPr>
              <w:t>rd</w:t>
            </w:r>
            <w:r w:rsidR="009343E2">
              <w:rPr>
                <w:rFonts w:asciiTheme="minorHAnsi" w:eastAsiaTheme="minorEastAsia" w:hAnsiTheme="minorHAnsi" w:cstheme="minorBidi"/>
              </w:rPr>
              <w:t xml:space="preserve"> floor for 201</w:t>
            </w:r>
            <w:r w:rsidR="003F592B">
              <w:rPr>
                <w:rFonts w:asciiTheme="minorHAnsi" w:eastAsiaTheme="minorEastAsia" w:hAnsiTheme="minorHAnsi" w:cstheme="minorBidi"/>
              </w:rPr>
              <w:t>7</w:t>
            </w:r>
            <w:r w:rsidR="009343E2">
              <w:rPr>
                <w:rFonts w:asciiTheme="minorHAnsi" w:eastAsiaTheme="minorEastAsia" w:hAnsiTheme="minorHAnsi" w:cstheme="minorBidi"/>
              </w:rPr>
              <w:t>.</w:t>
            </w:r>
          </w:p>
        </w:tc>
        <w:tc>
          <w:tcPr>
            <w:tcW w:w="2977" w:type="dxa"/>
            <w:tcBorders>
              <w:top w:val="nil"/>
              <w:left w:val="nil"/>
              <w:bottom w:val="single" w:sz="8" w:space="0" w:color="auto"/>
              <w:right w:val="single" w:sz="8" w:space="0" w:color="auto"/>
            </w:tcBorders>
            <w:shd w:val="clear" w:color="auto" w:fill="auto"/>
            <w:vAlign w:val="center"/>
            <w:hideMark/>
          </w:tcPr>
          <w:p w14:paraId="5A587A75" w14:textId="4A5EF1CD" w:rsidR="005B60A2" w:rsidRPr="004F55BC" w:rsidRDefault="6624304E" w:rsidP="6624304E">
            <w:pPr>
              <w:tabs>
                <w:tab w:val="right" w:pos="1374"/>
                <w:tab w:val="left" w:pos="1516"/>
                <w:tab w:val="left" w:pos="1799"/>
              </w:tabs>
              <w:rPr>
                <w:rFonts w:asciiTheme="minorHAnsi" w:eastAsiaTheme="minorEastAsia" w:hAnsiTheme="minorHAnsi" w:cstheme="minorBidi"/>
              </w:rPr>
            </w:pPr>
            <w:r w:rsidRPr="004F55BC">
              <w:rPr>
                <w:rFonts w:asciiTheme="minorHAnsi" w:eastAsiaTheme="minorEastAsia" w:hAnsiTheme="minorHAnsi" w:cstheme="minorBidi"/>
              </w:rPr>
              <w:t>2011-13: 91 232 kWh</w:t>
            </w:r>
          </w:p>
          <w:p w14:paraId="2860922B" w14:textId="64737A37" w:rsidR="004F147C" w:rsidRPr="003F592B" w:rsidRDefault="004F147C" w:rsidP="6624304E">
            <w:pPr>
              <w:tabs>
                <w:tab w:val="right" w:pos="1374"/>
                <w:tab w:val="left" w:pos="1516"/>
                <w:tab w:val="left" w:pos="1799"/>
              </w:tabs>
              <w:rPr>
                <w:rFonts w:asciiTheme="minorHAnsi" w:eastAsiaTheme="minorEastAsia" w:hAnsiTheme="minorHAnsi" w:cstheme="minorBidi"/>
              </w:rPr>
            </w:pPr>
            <w:r w:rsidRPr="003F592B">
              <w:rPr>
                <w:rFonts w:asciiTheme="minorHAnsi" w:eastAsiaTheme="minorEastAsia" w:hAnsiTheme="minorHAnsi" w:cstheme="minorBidi"/>
              </w:rPr>
              <w:t>2016:</w:t>
            </w:r>
            <w:r w:rsidR="00CC0168">
              <w:rPr>
                <w:rFonts w:asciiTheme="minorHAnsi" w:eastAsiaTheme="minorEastAsia" w:hAnsiTheme="minorHAnsi" w:cstheme="minorBidi"/>
              </w:rPr>
              <w:t xml:space="preserve">   </w:t>
            </w:r>
            <w:r w:rsidR="003F592B" w:rsidRPr="003F592B">
              <w:rPr>
                <w:rFonts w:asciiTheme="minorHAnsi" w:eastAsiaTheme="minorEastAsia" w:hAnsiTheme="minorHAnsi" w:cstheme="minorBidi"/>
              </w:rPr>
              <w:t xml:space="preserve"> 59</w:t>
            </w:r>
            <w:r w:rsidR="009C5A4B">
              <w:rPr>
                <w:rFonts w:asciiTheme="minorHAnsi" w:eastAsiaTheme="minorEastAsia" w:hAnsiTheme="minorHAnsi" w:cstheme="minorBidi"/>
              </w:rPr>
              <w:t xml:space="preserve"> </w:t>
            </w:r>
            <w:r w:rsidR="003F592B" w:rsidRPr="003F592B">
              <w:rPr>
                <w:rFonts w:asciiTheme="minorHAnsi" w:eastAsiaTheme="minorEastAsia" w:hAnsiTheme="minorHAnsi" w:cstheme="minorBidi"/>
              </w:rPr>
              <w:t>478 kWh</w:t>
            </w:r>
          </w:p>
          <w:p w14:paraId="206712A8" w14:textId="70A525B0" w:rsidR="00036626" w:rsidRPr="003F592B" w:rsidRDefault="00036626" w:rsidP="6624304E">
            <w:pPr>
              <w:tabs>
                <w:tab w:val="right" w:pos="1374"/>
                <w:tab w:val="left" w:pos="1516"/>
                <w:tab w:val="left" w:pos="1799"/>
              </w:tabs>
              <w:rPr>
                <w:rFonts w:asciiTheme="minorHAnsi" w:eastAsiaTheme="minorEastAsia" w:hAnsiTheme="minorHAnsi" w:cstheme="minorBidi"/>
              </w:rPr>
            </w:pPr>
            <w:r w:rsidRPr="003F592B">
              <w:rPr>
                <w:rFonts w:asciiTheme="minorHAnsi" w:eastAsiaTheme="minorEastAsia" w:hAnsiTheme="minorHAnsi" w:cstheme="minorBidi"/>
              </w:rPr>
              <w:t>201</w:t>
            </w:r>
            <w:r w:rsidR="002F1979" w:rsidRPr="003F592B">
              <w:rPr>
                <w:rFonts w:asciiTheme="minorHAnsi" w:eastAsiaTheme="minorEastAsia" w:hAnsiTheme="minorHAnsi" w:cstheme="minorBidi"/>
              </w:rPr>
              <w:t>7</w:t>
            </w:r>
            <w:r w:rsidRPr="003F592B">
              <w:rPr>
                <w:rFonts w:asciiTheme="minorHAnsi" w:eastAsiaTheme="minorEastAsia" w:hAnsiTheme="minorHAnsi" w:cstheme="minorBidi"/>
              </w:rPr>
              <w:t>:</w:t>
            </w:r>
            <w:r w:rsidR="00CC0168">
              <w:rPr>
                <w:rFonts w:asciiTheme="minorHAnsi" w:eastAsiaTheme="minorEastAsia" w:hAnsiTheme="minorHAnsi" w:cstheme="minorBidi"/>
              </w:rPr>
              <w:t xml:space="preserve">   </w:t>
            </w:r>
            <w:r w:rsidR="009343E2" w:rsidRPr="003F592B">
              <w:rPr>
                <w:rFonts w:asciiTheme="minorHAnsi" w:eastAsiaTheme="minorEastAsia" w:hAnsiTheme="minorHAnsi" w:cstheme="minorBidi"/>
              </w:rPr>
              <w:t xml:space="preserve"> </w:t>
            </w:r>
            <w:r w:rsidR="002F1979" w:rsidRPr="003F592B">
              <w:rPr>
                <w:rFonts w:asciiTheme="minorHAnsi" w:eastAsiaTheme="minorEastAsia" w:hAnsiTheme="minorHAnsi" w:cstheme="minorBidi"/>
              </w:rPr>
              <w:t>65 304</w:t>
            </w:r>
            <w:r w:rsidR="009343E2" w:rsidRPr="003F592B">
              <w:rPr>
                <w:rFonts w:asciiTheme="minorHAnsi" w:eastAsiaTheme="minorEastAsia" w:hAnsiTheme="minorHAnsi" w:cstheme="minorBidi"/>
              </w:rPr>
              <w:t xml:space="preserve"> kWh</w:t>
            </w:r>
          </w:p>
          <w:p w14:paraId="25AAB1BD" w14:textId="0ABDC632" w:rsidR="005B60A2" w:rsidRPr="00A54D72" w:rsidRDefault="00A54D72" w:rsidP="00036626">
            <w:pPr>
              <w:tabs>
                <w:tab w:val="right" w:pos="1374"/>
                <w:tab w:val="left" w:pos="1516"/>
                <w:tab w:val="left" w:pos="1799"/>
              </w:tabs>
              <w:rPr>
                <w:rFonts w:asciiTheme="minorHAnsi" w:hAnsiTheme="minorHAnsi" w:cs="Arial"/>
                <w:szCs w:val="22"/>
              </w:rPr>
            </w:pPr>
            <w:r w:rsidRPr="00A54D72">
              <w:rPr>
                <w:rFonts w:asciiTheme="minorHAnsi" w:hAnsiTheme="minorHAnsi" w:cs="Arial"/>
                <w:szCs w:val="22"/>
              </w:rPr>
              <w:t>2018:</w:t>
            </w:r>
          </w:p>
        </w:tc>
        <w:tc>
          <w:tcPr>
            <w:tcW w:w="1275" w:type="dxa"/>
            <w:tcBorders>
              <w:top w:val="nil"/>
              <w:left w:val="nil"/>
              <w:bottom w:val="single" w:sz="8" w:space="0" w:color="auto"/>
              <w:right w:val="single" w:sz="8" w:space="0" w:color="auto"/>
            </w:tcBorders>
          </w:tcPr>
          <w:p w14:paraId="0A1739F2" w14:textId="77777777" w:rsidR="005B60A2" w:rsidRPr="004F147C" w:rsidRDefault="005B60A2" w:rsidP="00D0514E">
            <w:pPr>
              <w:tabs>
                <w:tab w:val="right" w:pos="1374"/>
                <w:tab w:val="left" w:pos="1516"/>
                <w:tab w:val="left" w:pos="1799"/>
              </w:tabs>
              <w:rPr>
                <w:rFonts w:asciiTheme="minorHAnsi" w:hAnsiTheme="minorHAnsi" w:cs="Arial"/>
                <w:szCs w:val="22"/>
                <w:highlight w:val="yellow"/>
              </w:rPr>
            </w:pPr>
          </w:p>
          <w:p w14:paraId="38169F0E" w14:textId="77777777" w:rsidR="00726CC3" w:rsidRPr="004F147C" w:rsidRDefault="00726CC3" w:rsidP="00D0514E">
            <w:pPr>
              <w:tabs>
                <w:tab w:val="right" w:pos="1374"/>
                <w:tab w:val="left" w:pos="1516"/>
                <w:tab w:val="left" w:pos="1799"/>
              </w:tabs>
              <w:rPr>
                <w:rFonts w:asciiTheme="minorHAnsi" w:hAnsiTheme="minorHAnsi" w:cs="Arial"/>
                <w:szCs w:val="22"/>
                <w:highlight w:val="yellow"/>
              </w:rPr>
            </w:pPr>
          </w:p>
          <w:p w14:paraId="6240F8BE" w14:textId="2DF5DA6C" w:rsidR="00726CC3" w:rsidRPr="003F592B" w:rsidRDefault="003F592B" w:rsidP="00D0514E">
            <w:pPr>
              <w:tabs>
                <w:tab w:val="right" w:pos="1374"/>
                <w:tab w:val="left" w:pos="1516"/>
                <w:tab w:val="left" w:pos="1799"/>
              </w:tabs>
              <w:rPr>
                <w:rFonts w:asciiTheme="minorHAnsi" w:hAnsiTheme="minorHAnsi" w:cs="Arial"/>
                <w:szCs w:val="22"/>
              </w:rPr>
            </w:pPr>
            <w:r w:rsidRPr="003F592B">
              <w:rPr>
                <w:rFonts w:asciiTheme="minorHAnsi" w:hAnsiTheme="minorHAnsi" w:cs="Arial"/>
                <w:szCs w:val="22"/>
              </w:rPr>
              <w:t>-32</w:t>
            </w:r>
            <w:r w:rsidR="001C44E3">
              <w:rPr>
                <w:rFonts w:asciiTheme="minorHAnsi" w:hAnsiTheme="minorHAnsi" w:cs="Arial"/>
                <w:szCs w:val="22"/>
              </w:rPr>
              <w:t>%</w:t>
            </w:r>
          </w:p>
          <w:p w14:paraId="68D331FB" w14:textId="3A31C0C8" w:rsidR="00726CC3" w:rsidRPr="004F147C" w:rsidRDefault="00726CC3" w:rsidP="004F147C">
            <w:pPr>
              <w:tabs>
                <w:tab w:val="right" w:pos="1374"/>
                <w:tab w:val="left" w:pos="1516"/>
                <w:tab w:val="left" w:pos="1799"/>
              </w:tabs>
              <w:rPr>
                <w:rFonts w:asciiTheme="minorHAnsi" w:hAnsiTheme="minorHAnsi" w:cs="Arial"/>
                <w:szCs w:val="22"/>
                <w:highlight w:val="yellow"/>
              </w:rPr>
            </w:pPr>
            <w:r w:rsidRPr="004F147C">
              <w:rPr>
                <w:rFonts w:asciiTheme="minorHAnsi" w:hAnsiTheme="minorHAnsi" w:cs="Arial"/>
                <w:color w:val="76923C" w:themeColor="accent3" w:themeShade="BF"/>
                <w:szCs w:val="22"/>
                <w:highlight w:val="yellow"/>
              </w:rPr>
              <w:t xml:space="preserve"> </w:t>
            </w:r>
          </w:p>
        </w:tc>
      </w:tr>
      <w:tr w:rsidR="005B60A2" w:rsidRPr="00584FFB" w14:paraId="3C2F98F5" w14:textId="772B21AE" w:rsidTr="00A82C47">
        <w:trPr>
          <w:trHeight w:val="578"/>
          <w:tblHeader/>
        </w:trPr>
        <w:tc>
          <w:tcPr>
            <w:tcW w:w="1769" w:type="dxa"/>
            <w:vMerge/>
            <w:tcBorders>
              <w:left w:val="single" w:sz="8" w:space="0" w:color="auto"/>
              <w:right w:val="single" w:sz="8" w:space="0" w:color="auto"/>
            </w:tcBorders>
            <w:vAlign w:val="center"/>
            <w:hideMark/>
          </w:tcPr>
          <w:p w14:paraId="3804E693" w14:textId="77777777" w:rsidR="005B60A2" w:rsidRPr="00584FFB" w:rsidRDefault="005B60A2" w:rsidP="00D0514E">
            <w:pPr>
              <w:rPr>
                <w:rFonts w:asciiTheme="minorHAnsi" w:hAnsiTheme="minorHAnsi" w:cs="Arial"/>
                <w:b/>
                <w:bCs/>
                <w:szCs w:val="22"/>
              </w:rPr>
            </w:pPr>
          </w:p>
        </w:tc>
        <w:tc>
          <w:tcPr>
            <w:tcW w:w="3334" w:type="dxa"/>
            <w:vMerge w:val="restart"/>
            <w:tcBorders>
              <w:top w:val="nil"/>
              <w:left w:val="single" w:sz="8" w:space="0" w:color="auto"/>
              <w:right w:val="single" w:sz="8" w:space="0" w:color="auto"/>
            </w:tcBorders>
            <w:shd w:val="clear" w:color="auto" w:fill="auto"/>
            <w:vAlign w:val="center"/>
            <w:hideMark/>
          </w:tcPr>
          <w:p w14:paraId="2F0E7024" w14:textId="715B712B" w:rsidR="005B60A2" w:rsidRPr="00584FFB" w:rsidRDefault="6624304E" w:rsidP="00E17A5B">
            <w:pPr>
              <w:rPr>
                <w:rFonts w:asciiTheme="minorHAnsi" w:eastAsiaTheme="minorEastAsia" w:hAnsiTheme="minorHAnsi" w:cstheme="minorBidi"/>
              </w:rPr>
            </w:pPr>
            <w:r w:rsidRPr="6624304E">
              <w:rPr>
                <w:rFonts w:asciiTheme="minorHAnsi" w:eastAsiaTheme="minorEastAsia" w:hAnsiTheme="minorHAnsi" w:cstheme="minorBidi"/>
              </w:rPr>
              <w:t>3. ‘Staff-related’ use of electricity in offices and meeting rooms (personal computers, printers, copy machines, lights, etc.)</w:t>
            </w:r>
          </w:p>
        </w:tc>
        <w:tc>
          <w:tcPr>
            <w:tcW w:w="2694" w:type="dxa"/>
            <w:vMerge w:val="restart"/>
            <w:tcBorders>
              <w:top w:val="nil"/>
              <w:left w:val="single" w:sz="8" w:space="0" w:color="auto"/>
              <w:right w:val="single" w:sz="8" w:space="0" w:color="auto"/>
            </w:tcBorders>
            <w:shd w:val="clear" w:color="auto" w:fill="auto"/>
            <w:vAlign w:val="center"/>
            <w:hideMark/>
          </w:tcPr>
          <w:p w14:paraId="57F0EDA4" w14:textId="524A4E03" w:rsidR="005B60A2"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Increasing awareness among staff</w:t>
            </w:r>
            <w:r w:rsidR="0043346C">
              <w:rPr>
                <w:rFonts w:asciiTheme="minorHAnsi" w:eastAsiaTheme="minorEastAsia" w:hAnsiTheme="minorHAnsi" w:cstheme="minorBidi"/>
              </w:rPr>
              <w:t>.</w:t>
            </w:r>
          </w:p>
        </w:tc>
        <w:tc>
          <w:tcPr>
            <w:tcW w:w="3827" w:type="dxa"/>
            <w:vMerge w:val="restart"/>
            <w:tcBorders>
              <w:top w:val="single" w:sz="8" w:space="0" w:color="auto"/>
              <w:left w:val="nil"/>
              <w:right w:val="single" w:sz="8" w:space="0" w:color="auto"/>
            </w:tcBorders>
            <w:shd w:val="clear" w:color="auto" w:fill="FFFFFF" w:themeFill="background1"/>
            <w:vAlign w:val="center"/>
            <w:hideMark/>
          </w:tcPr>
          <w:p w14:paraId="50D9A13E" w14:textId="339A25EB"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Zero growth for 2016-2018 (based on the average for 2011-2013) per FTE.</w:t>
            </w:r>
          </w:p>
          <w:p w14:paraId="480B9A3E" w14:textId="77777777" w:rsidR="005B60A2" w:rsidRPr="00584FFB" w:rsidRDefault="005B60A2" w:rsidP="00BF7A90">
            <w:pPr>
              <w:rPr>
                <w:rFonts w:asciiTheme="minorHAnsi" w:hAnsiTheme="minorHAnsi" w:cs="Arial"/>
                <w:szCs w:val="22"/>
              </w:rPr>
            </w:pPr>
          </w:p>
        </w:tc>
        <w:tc>
          <w:tcPr>
            <w:tcW w:w="2977" w:type="dxa"/>
            <w:vMerge w:val="restart"/>
            <w:tcBorders>
              <w:top w:val="nil"/>
              <w:left w:val="single" w:sz="8" w:space="0" w:color="auto"/>
              <w:right w:val="single" w:sz="8" w:space="0" w:color="auto"/>
            </w:tcBorders>
            <w:shd w:val="clear" w:color="auto" w:fill="auto"/>
            <w:vAlign w:val="center"/>
            <w:hideMark/>
          </w:tcPr>
          <w:p w14:paraId="00292ABF" w14:textId="3BAD6FA1" w:rsidR="005B60A2" w:rsidRPr="00841DE0" w:rsidRDefault="6624304E" w:rsidP="6624304E">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2011-13: 414 613 kWh</w:t>
            </w:r>
          </w:p>
          <w:p w14:paraId="46599C48" w14:textId="4C6B3B50" w:rsidR="005B60A2" w:rsidRPr="00841DE0" w:rsidRDefault="6624304E" w:rsidP="6624304E">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2016:</w:t>
            </w:r>
            <w:r w:rsidR="00CC0168">
              <w:rPr>
                <w:rFonts w:asciiTheme="minorHAnsi" w:eastAsiaTheme="minorEastAsia" w:hAnsiTheme="minorHAnsi" w:cstheme="minorBidi"/>
              </w:rPr>
              <w:t xml:space="preserve">   </w:t>
            </w:r>
            <w:r w:rsidRPr="00841DE0">
              <w:rPr>
                <w:rFonts w:asciiTheme="minorHAnsi" w:eastAsiaTheme="minorEastAsia" w:hAnsiTheme="minorHAnsi" w:cstheme="minorBidi"/>
              </w:rPr>
              <w:t xml:space="preserve"> 486 090 kWh</w:t>
            </w:r>
          </w:p>
          <w:p w14:paraId="36A76017" w14:textId="1F8624FD" w:rsidR="002F1979" w:rsidRDefault="002F1979" w:rsidP="6624304E">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2017:</w:t>
            </w:r>
            <w:r w:rsidR="00CC0168">
              <w:rPr>
                <w:rFonts w:asciiTheme="minorHAnsi" w:eastAsiaTheme="minorEastAsia" w:hAnsiTheme="minorHAnsi" w:cstheme="minorBidi"/>
              </w:rPr>
              <w:t xml:space="preserve">   </w:t>
            </w:r>
            <w:r w:rsidRPr="00841DE0">
              <w:rPr>
                <w:rFonts w:asciiTheme="minorHAnsi" w:eastAsiaTheme="minorEastAsia" w:hAnsiTheme="minorHAnsi" w:cstheme="minorBidi"/>
              </w:rPr>
              <w:t xml:space="preserve"> 419 702 kWh</w:t>
            </w:r>
          </w:p>
          <w:p w14:paraId="7845C709" w14:textId="7C3156A8" w:rsidR="00A54D72" w:rsidRPr="00841DE0" w:rsidRDefault="00A54D72" w:rsidP="6624304E">
            <w:pPr>
              <w:tabs>
                <w:tab w:val="right" w:pos="1374"/>
                <w:tab w:val="left" w:pos="1516"/>
                <w:tab w:val="left" w:pos="1799"/>
              </w:tabs>
              <w:rPr>
                <w:rFonts w:asciiTheme="minorHAnsi" w:eastAsiaTheme="minorEastAsia" w:hAnsiTheme="minorHAnsi" w:cstheme="minorBidi"/>
              </w:rPr>
            </w:pPr>
            <w:r>
              <w:rPr>
                <w:rFonts w:asciiTheme="minorHAnsi" w:eastAsiaTheme="minorEastAsia" w:hAnsiTheme="minorHAnsi" w:cstheme="minorBidi"/>
              </w:rPr>
              <w:t>2018:</w:t>
            </w:r>
          </w:p>
          <w:p w14:paraId="443678F5" w14:textId="77777777" w:rsidR="00841DE0" w:rsidRDefault="00841DE0" w:rsidP="6624304E">
            <w:pPr>
              <w:tabs>
                <w:tab w:val="right" w:pos="1374"/>
                <w:tab w:val="left" w:pos="1516"/>
                <w:tab w:val="left" w:pos="1799"/>
              </w:tabs>
              <w:rPr>
                <w:rFonts w:asciiTheme="minorHAnsi" w:eastAsiaTheme="minorEastAsia" w:hAnsiTheme="minorHAnsi" w:cstheme="minorBidi"/>
              </w:rPr>
            </w:pPr>
          </w:p>
          <w:p w14:paraId="20668E35" w14:textId="675B7C9C" w:rsidR="005E6D01" w:rsidRPr="00841DE0" w:rsidRDefault="6624304E" w:rsidP="6624304E">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2011-2013: 2025 kWh/FTE</w:t>
            </w:r>
          </w:p>
          <w:p w14:paraId="10A3ED7D" w14:textId="48BA7433" w:rsidR="00781479" w:rsidRPr="00841DE0" w:rsidRDefault="00781479" w:rsidP="6624304E">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2016:</w:t>
            </w:r>
            <w:r w:rsidR="00CC0168">
              <w:rPr>
                <w:rFonts w:asciiTheme="minorHAnsi" w:eastAsiaTheme="minorEastAsia" w:hAnsiTheme="minorHAnsi" w:cstheme="minorBidi"/>
              </w:rPr>
              <w:t xml:space="preserve">      </w:t>
            </w:r>
            <w:r w:rsidR="008E10A9" w:rsidRPr="00841DE0">
              <w:rPr>
                <w:rFonts w:asciiTheme="minorHAnsi" w:eastAsiaTheme="minorEastAsia" w:hAnsiTheme="minorHAnsi" w:cstheme="minorBidi"/>
              </w:rPr>
              <w:t>2519 kWh/FTE</w:t>
            </w:r>
          </w:p>
          <w:p w14:paraId="101ED519" w14:textId="77777777" w:rsidR="002F1979" w:rsidRDefault="002F1979" w:rsidP="002F66CC">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2017:</w:t>
            </w:r>
            <w:r w:rsidR="00CC0168">
              <w:rPr>
                <w:rFonts w:asciiTheme="minorHAnsi" w:eastAsiaTheme="minorEastAsia" w:hAnsiTheme="minorHAnsi" w:cstheme="minorBidi"/>
              </w:rPr>
              <w:t xml:space="preserve">      </w:t>
            </w:r>
            <w:r w:rsidR="002F66CC" w:rsidRPr="00841DE0">
              <w:rPr>
                <w:rFonts w:asciiTheme="minorHAnsi" w:eastAsiaTheme="minorEastAsia" w:hAnsiTheme="minorHAnsi" w:cstheme="minorBidi"/>
              </w:rPr>
              <w:t>2152 kWh/FTE</w:t>
            </w:r>
          </w:p>
          <w:p w14:paraId="76CD4727" w14:textId="25CAE996" w:rsidR="00A54D72" w:rsidRPr="00841DE0" w:rsidRDefault="00A54D72" w:rsidP="002F66CC">
            <w:pPr>
              <w:tabs>
                <w:tab w:val="right" w:pos="1374"/>
                <w:tab w:val="left" w:pos="1516"/>
                <w:tab w:val="left" w:pos="1799"/>
              </w:tabs>
              <w:rPr>
                <w:rFonts w:asciiTheme="minorHAnsi" w:eastAsiaTheme="minorEastAsia" w:hAnsiTheme="minorHAnsi" w:cstheme="minorBidi"/>
              </w:rPr>
            </w:pPr>
            <w:r>
              <w:rPr>
                <w:rFonts w:asciiTheme="minorHAnsi" w:eastAsiaTheme="minorEastAsia" w:hAnsiTheme="minorHAnsi" w:cstheme="minorBidi"/>
              </w:rPr>
              <w:t>2018:</w:t>
            </w:r>
          </w:p>
        </w:tc>
        <w:tc>
          <w:tcPr>
            <w:tcW w:w="1275" w:type="dxa"/>
            <w:tcBorders>
              <w:top w:val="nil"/>
              <w:left w:val="single" w:sz="8" w:space="0" w:color="auto"/>
              <w:bottom w:val="single" w:sz="8" w:space="0" w:color="000000" w:themeColor="text1"/>
              <w:right w:val="single" w:sz="8" w:space="0" w:color="auto"/>
            </w:tcBorders>
            <w:shd w:val="clear" w:color="auto" w:fill="auto"/>
          </w:tcPr>
          <w:p w14:paraId="391DE656" w14:textId="77777777" w:rsidR="005B60A2" w:rsidRPr="00841DE0" w:rsidRDefault="005B60A2" w:rsidP="00D0514E">
            <w:pPr>
              <w:tabs>
                <w:tab w:val="right" w:pos="1374"/>
                <w:tab w:val="left" w:pos="1516"/>
                <w:tab w:val="left" w:pos="1799"/>
              </w:tabs>
              <w:rPr>
                <w:rFonts w:asciiTheme="minorHAnsi" w:hAnsiTheme="minorHAnsi" w:cs="Arial"/>
                <w:szCs w:val="22"/>
              </w:rPr>
            </w:pPr>
          </w:p>
          <w:p w14:paraId="21AC0A4D" w14:textId="4AA56FF1" w:rsidR="00841DE0" w:rsidRDefault="6624304E" w:rsidP="00841DE0">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 xml:space="preserve">+ </w:t>
            </w:r>
            <w:r w:rsidR="00841DE0">
              <w:rPr>
                <w:rFonts w:asciiTheme="minorHAnsi" w:eastAsiaTheme="minorEastAsia" w:hAnsiTheme="minorHAnsi" w:cstheme="minorBidi"/>
              </w:rPr>
              <w:t>10</w:t>
            </w:r>
            <w:r w:rsidR="001C44E3">
              <w:rPr>
                <w:rFonts w:asciiTheme="minorHAnsi" w:eastAsiaTheme="minorEastAsia" w:hAnsiTheme="minorHAnsi" w:cstheme="minorBidi"/>
              </w:rPr>
              <w:t>%</w:t>
            </w:r>
          </w:p>
          <w:p w14:paraId="4CB81056" w14:textId="1BB8F56D" w:rsidR="00841DE0" w:rsidRPr="00841DE0" w:rsidRDefault="00841DE0" w:rsidP="00841DE0">
            <w:pPr>
              <w:tabs>
                <w:tab w:val="right" w:pos="1374"/>
                <w:tab w:val="left" w:pos="1516"/>
                <w:tab w:val="left" w:pos="1799"/>
              </w:tabs>
              <w:rPr>
                <w:rFonts w:asciiTheme="minorHAnsi" w:eastAsiaTheme="minorEastAsia" w:hAnsiTheme="minorHAnsi" w:cstheme="minorBidi"/>
              </w:rPr>
            </w:pPr>
          </w:p>
        </w:tc>
      </w:tr>
      <w:tr w:rsidR="005B60A2" w:rsidRPr="00584FFB" w14:paraId="5408F711" w14:textId="77777777" w:rsidTr="00A82C47">
        <w:trPr>
          <w:trHeight w:val="577"/>
          <w:tblHeader/>
        </w:trPr>
        <w:tc>
          <w:tcPr>
            <w:tcW w:w="1769" w:type="dxa"/>
            <w:vMerge/>
            <w:tcBorders>
              <w:left w:val="single" w:sz="8" w:space="0" w:color="auto"/>
              <w:bottom w:val="single" w:sz="4" w:space="0" w:color="auto"/>
              <w:right w:val="single" w:sz="8" w:space="0" w:color="auto"/>
            </w:tcBorders>
            <w:vAlign w:val="center"/>
          </w:tcPr>
          <w:p w14:paraId="2403CFD2" w14:textId="77777777" w:rsidR="005B60A2" w:rsidRPr="00584FFB" w:rsidRDefault="005B60A2" w:rsidP="00D0514E">
            <w:pPr>
              <w:rPr>
                <w:rFonts w:asciiTheme="minorHAnsi" w:hAnsiTheme="minorHAnsi" w:cs="Arial"/>
                <w:b/>
                <w:bCs/>
                <w:szCs w:val="22"/>
              </w:rPr>
            </w:pPr>
          </w:p>
        </w:tc>
        <w:tc>
          <w:tcPr>
            <w:tcW w:w="3334" w:type="dxa"/>
            <w:vMerge/>
            <w:tcBorders>
              <w:left w:val="single" w:sz="8" w:space="0" w:color="auto"/>
              <w:bottom w:val="single" w:sz="4" w:space="0" w:color="auto"/>
              <w:right w:val="single" w:sz="8" w:space="0" w:color="auto"/>
            </w:tcBorders>
            <w:shd w:val="clear" w:color="auto" w:fill="auto"/>
            <w:vAlign w:val="center"/>
          </w:tcPr>
          <w:p w14:paraId="4148717F" w14:textId="77777777" w:rsidR="005B60A2" w:rsidRPr="00584FFB" w:rsidRDefault="005B60A2" w:rsidP="00D0514E">
            <w:pPr>
              <w:rPr>
                <w:rFonts w:asciiTheme="minorHAnsi" w:hAnsiTheme="minorHAnsi" w:cs="Arial"/>
                <w:szCs w:val="22"/>
              </w:rPr>
            </w:pPr>
          </w:p>
        </w:tc>
        <w:tc>
          <w:tcPr>
            <w:tcW w:w="2694" w:type="dxa"/>
            <w:vMerge/>
            <w:tcBorders>
              <w:left w:val="single" w:sz="8" w:space="0" w:color="auto"/>
              <w:bottom w:val="single" w:sz="4" w:space="0" w:color="auto"/>
              <w:right w:val="single" w:sz="8" w:space="0" w:color="auto"/>
            </w:tcBorders>
            <w:shd w:val="clear" w:color="auto" w:fill="auto"/>
            <w:vAlign w:val="center"/>
          </w:tcPr>
          <w:p w14:paraId="1336F68C" w14:textId="77777777" w:rsidR="005B60A2" w:rsidRPr="00584FFB" w:rsidRDefault="005B60A2" w:rsidP="00D0514E">
            <w:pPr>
              <w:rPr>
                <w:rFonts w:asciiTheme="minorHAnsi" w:hAnsiTheme="minorHAnsi" w:cs="Arial"/>
                <w:szCs w:val="22"/>
              </w:rPr>
            </w:pPr>
          </w:p>
        </w:tc>
        <w:tc>
          <w:tcPr>
            <w:tcW w:w="3827" w:type="dxa"/>
            <w:vMerge/>
            <w:tcBorders>
              <w:left w:val="nil"/>
              <w:bottom w:val="single" w:sz="4" w:space="0" w:color="auto"/>
              <w:right w:val="single" w:sz="8" w:space="0" w:color="auto"/>
            </w:tcBorders>
            <w:shd w:val="clear" w:color="000000" w:fill="FFFFFF"/>
            <w:vAlign w:val="center"/>
          </w:tcPr>
          <w:p w14:paraId="3E9D116E" w14:textId="77777777" w:rsidR="005B60A2" w:rsidRDefault="005B60A2" w:rsidP="00D0514E">
            <w:pPr>
              <w:rPr>
                <w:rFonts w:asciiTheme="minorHAnsi" w:hAnsiTheme="minorHAnsi" w:cs="Arial"/>
                <w:szCs w:val="22"/>
              </w:rPr>
            </w:pPr>
          </w:p>
        </w:tc>
        <w:tc>
          <w:tcPr>
            <w:tcW w:w="2977" w:type="dxa"/>
            <w:vMerge/>
            <w:tcBorders>
              <w:left w:val="single" w:sz="8" w:space="0" w:color="auto"/>
              <w:bottom w:val="single" w:sz="4" w:space="0" w:color="auto"/>
              <w:right w:val="single" w:sz="8" w:space="0" w:color="auto"/>
            </w:tcBorders>
            <w:shd w:val="clear" w:color="auto" w:fill="auto"/>
            <w:vAlign w:val="center"/>
          </w:tcPr>
          <w:p w14:paraId="2AB2881F" w14:textId="77777777" w:rsidR="005B60A2" w:rsidRPr="004F147C" w:rsidRDefault="005B60A2" w:rsidP="00D0514E">
            <w:pPr>
              <w:tabs>
                <w:tab w:val="right" w:pos="1374"/>
                <w:tab w:val="left" w:pos="1516"/>
                <w:tab w:val="left" w:pos="1799"/>
              </w:tabs>
              <w:rPr>
                <w:rFonts w:asciiTheme="minorHAnsi" w:hAnsiTheme="minorHAnsi" w:cs="Arial"/>
                <w:szCs w:val="22"/>
                <w:highlight w:val="yellow"/>
              </w:rPr>
            </w:pPr>
          </w:p>
        </w:tc>
        <w:tc>
          <w:tcPr>
            <w:tcW w:w="1275" w:type="dxa"/>
            <w:tcBorders>
              <w:top w:val="nil"/>
              <w:left w:val="single" w:sz="8" w:space="0" w:color="auto"/>
              <w:bottom w:val="single" w:sz="4" w:space="0" w:color="auto"/>
              <w:right w:val="single" w:sz="8" w:space="0" w:color="auto"/>
            </w:tcBorders>
            <w:shd w:val="clear" w:color="auto" w:fill="auto"/>
          </w:tcPr>
          <w:p w14:paraId="32C875A4" w14:textId="77777777" w:rsidR="005B60A2" w:rsidRPr="00841DE0" w:rsidRDefault="005B60A2" w:rsidP="00D0514E">
            <w:pPr>
              <w:tabs>
                <w:tab w:val="right" w:pos="1374"/>
                <w:tab w:val="left" w:pos="1516"/>
                <w:tab w:val="left" w:pos="1799"/>
              </w:tabs>
              <w:rPr>
                <w:rFonts w:asciiTheme="minorHAnsi" w:hAnsiTheme="minorHAnsi" w:cs="Arial"/>
                <w:szCs w:val="22"/>
              </w:rPr>
            </w:pPr>
          </w:p>
          <w:p w14:paraId="1E1CDAF7" w14:textId="6B69AA0C" w:rsidR="005B60A2" w:rsidRPr="00841DE0" w:rsidRDefault="6624304E" w:rsidP="0043346C">
            <w:pPr>
              <w:tabs>
                <w:tab w:val="right" w:pos="1374"/>
                <w:tab w:val="left" w:pos="1516"/>
                <w:tab w:val="left" w:pos="1799"/>
              </w:tabs>
              <w:rPr>
                <w:rFonts w:asciiTheme="minorHAnsi" w:eastAsiaTheme="minorEastAsia" w:hAnsiTheme="minorHAnsi" w:cstheme="minorBidi"/>
              </w:rPr>
            </w:pPr>
            <w:r w:rsidRPr="00841DE0">
              <w:rPr>
                <w:rFonts w:asciiTheme="minorHAnsi" w:eastAsiaTheme="minorEastAsia" w:hAnsiTheme="minorHAnsi" w:cstheme="minorBidi"/>
              </w:rPr>
              <w:t xml:space="preserve">+ </w:t>
            </w:r>
            <w:r w:rsidR="00841DE0">
              <w:rPr>
                <w:rFonts w:asciiTheme="minorHAnsi" w:eastAsiaTheme="minorEastAsia" w:hAnsiTheme="minorHAnsi" w:cstheme="minorBidi"/>
              </w:rPr>
              <w:t>24</w:t>
            </w:r>
            <w:r w:rsidR="001C44E3">
              <w:rPr>
                <w:rFonts w:asciiTheme="minorHAnsi" w:eastAsiaTheme="minorEastAsia" w:hAnsiTheme="minorHAnsi" w:cstheme="minorBidi"/>
              </w:rPr>
              <w:t>%</w:t>
            </w:r>
          </w:p>
        </w:tc>
      </w:tr>
      <w:tr w:rsidR="00A057E9" w:rsidRPr="00584FFB" w14:paraId="1BF131B9" w14:textId="77777777" w:rsidTr="00A82C47">
        <w:trPr>
          <w:trHeight w:val="577"/>
          <w:tblHeader/>
        </w:trPr>
        <w:tc>
          <w:tcPr>
            <w:tcW w:w="1769" w:type="dxa"/>
            <w:tcBorders>
              <w:top w:val="single" w:sz="4" w:space="0" w:color="auto"/>
            </w:tcBorders>
            <w:vAlign w:val="center"/>
          </w:tcPr>
          <w:p w14:paraId="389038CD" w14:textId="77777777" w:rsidR="00A057E9" w:rsidRDefault="00A057E9" w:rsidP="00D0514E">
            <w:pPr>
              <w:rPr>
                <w:rFonts w:asciiTheme="minorHAnsi" w:hAnsiTheme="minorHAnsi" w:cs="Arial"/>
                <w:b/>
                <w:bCs/>
                <w:szCs w:val="22"/>
              </w:rPr>
            </w:pPr>
          </w:p>
          <w:p w14:paraId="664FD9D0" w14:textId="77777777" w:rsidR="00A057E9" w:rsidRDefault="00A057E9" w:rsidP="00D0514E">
            <w:pPr>
              <w:rPr>
                <w:rFonts w:asciiTheme="minorHAnsi" w:hAnsiTheme="minorHAnsi" w:cs="Arial"/>
                <w:b/>
                <w:bCs/>
                <w:szCs w:val="22"/>
              </w:rPr>
            </w:pPr>
          </w:p>
          <w:p w14:paraId="6414D94D" w14:textId="77777777" w:rsidR="00A057E9" w:rsidRDefault="00A057E9" w:rsidP="00D0514E">
            <w:pPr>
              <w:rPr>
                <w:rFonts w:asciiTheme="minorHAnsi" w:hAnsiTheme="minorHAnsi" w:cs="Arial"/>
                <w:b/>
                <w:bCs/>
                <w:szCs w:val="22"/>
              </w:rPr>
            </w:pPr>
          </w:p>
          <w:p w14:paraId="001CBE99" w14:textId="77777777" w:rsidR="00A057E9" w:rsidRDefault="00A057E9" w:rsidP="00D0514E">
            <w:pPr>
              <w:rPr>
                <w:rFonts w:asciiTheme="minorHAnsi" w:hAnsiTheme="minorHAnsi" w:cs="Arial"/>
                <w:b/>
                <w:bCs/>
                <w:szCs w:val="22"/>
              </w:rPr>
            </w:pPr>
          </w:p>
          <w:p w14:paraId="6755C2C2" w14:textId="77777777" w:rsidR="00A057E9" w:rsidRDefault="00A057E9" w:rsidP="00D0514E">
            <w:pPr>
              <w:rPr>
                <w:rFonts w:asciiTheme="minorHAnsi" w:hAnsiTheme="minorHAnsi" w:cs="Arial"/>
                <w:b/>
                <w:bCs/>
                <w:szCs w:val="22"/>
              </w:rPr>
            </w:pPr>
          </w:p>
          <w:p w14:paraId="015D2CEE" w14:textId="77777777" w:rsidR="00A057E9" w:rsidRDefault="00A057E9" w:rsidP="00D0514E">
            <w:pPr>
              <w:rPr>
                <w:rFonts w:asciiTheme="minorHAnsi" w:hAnsiTheme="minorHAnsi" w:cs="Arial"/>
                <w:b/>
                <w:bCs/>
                <w:szCs w:val="22"/>
              </w:rPr>
            </w:pPr>
          </w:p>
          <w:p w14:paraId="5CB68CAB" w14:textId="2CBD9DD8" w:rsidR="00A057E9" w:rsidRPr="00584FFB" w:rsidRDefault="00A057E9" w:rsidP="00D0514E">
            <w:pPr>
              <w:rPr>
                <w:rFonts w:asciiTheme="minorHAnsi" w:hAnsiTheme="minorHAnsi" w:cs="Arial"/>
                <w:b/>
                <w:bCs/>
                <w:szCs w:val="22"/>
              </w:rPr>
            </w:pPr>
          </w:p>
        </w:tc>
        <w:tc>
          <w:tcPr>
            <w:tcW w:w="3334" w:type="dxa"/>
            <w:tcBorders>
              <w:top w:val="single" w:sz="4" w:space="0" w:color="auto"/>
            </w:tcBorders>
            <w:shd w:val="clear" w:color="auto" w:fill="auto"/>
            <w:vAlign w:val="center"/>
          </w:tcPr>
          <w:p w14:paraId="623F5522" w14:textId="77777777" w:rsidR="00A057E9" w:rsidRPr="00584FFB" w:rsidRDefault="00A057E9" w:rsidP="00D0514E">
            <w:pPr>
              <w:rPr>
                <w:rFonts w:asciiTheme="minorHAnsi" w:hAnsiTheme="minorHAnsi" w:cs="Arial"/>
                <w:szCs w:val="22"/>
              </w:rPr>
            </w:pPr>
          </w:p>
        </w:tc>
        <w:tc>
          <w:tcPr>
            <w:tcW w:w="2694" w:type="dxa"/>
            <w:tcBorders>
              <w:top w:val="single" w:sz="4" w:space="0" w:color="auto"/>
            </w:tcBorders>
            <w:shd w:val="clear" w:color="auto" w:fill="auto"/>
            <w:vAlign w:val="center"/>
          </w:tcPr>
          <w:p w14:paraId="32B1F176" w14:textId="77777777" w:rsidR="00A057E9" w:rsidRPr="00584FFB" w:rsidRDefault="00A057E9" w:rsidP="00D0514E">
            <w:pPr>
              <w:rPr>
                <w:rFonts w:asciiTheme="minorHAnsi" w:hAnsiTheme="minorHAnsi" w:cs="Arial"/>
                <w:szCs w:val="22"/>
              </w:rPr>
            </w:pPr>
          </w:p>
        </w:tc>
        <w:tc>
          <w:tcPr>
            <w:tcW w:w="3827" w:type="dxa"/>
            <w:tcBorders>
              <w:top w:val="single" w:sz="4" w:space="0" w:color="auto"/>
            </w:tcBorders>
            <w:shd w:val="clear" w:color="000000" w:fill="FFFFFF"/>
            <w:vAlign w:val="center"/>
          </w:tcPr>
          <w:p w14:paraId="6F891C39" w14:textId="77777777" w:rsidR="00A057E9" w:rsidRDefault="00A057E9" w:rsidP="00D0514E">
            <w:pPr>
              <w:rPr>
                <w:rFonts w:asciiTheme="minorHAnsi" w:hAnsiTheme="minorHAnsi" w:cs="Arial"/>
                <w:szCs w:val="22"/>
              </w:rPr>
            </w:pPr>
          </w:p>
        </w:tc>
        <w:tc>
          <w:tcPr>
            <w:tcW w:w="2977" w:type="dxa"/>
            <w:tcBorders>
              <w:top w:val="single" w:sz="4" w:space="0" w:color="auto"/>
            </w:tcBorders>
            <w:shd w:val="clear" w:color="auto" w:fill="auto"/>
            <w:vAlign w:val="center"/>
          </w:tcPr>
          <w:p w14:paraId="7A0CA72C" w14:textId="77777777" w:rsidR="00A057E9" w:rsidRPr="004F147C" w:rsidRDefault="00A057E9" w:rsidP="00D0514E">
            <w:pPr>
              <w:tabs>
                <w:tab w:val="right" w:pos="1374"/>
                <w:tab w:val="left" w:pos="1516"/>
                <w:tab w:val="left" w:pos="1799"/>
              </w:tabs>
              <w:rPr>
                <w:rFonts w:asciiTheme="minorHAnsi" w:hAnsiTheme="minorHAnsi" w:cs="Arial"/>
                <w:szCs w:val="22"/>
                <w:highlight w:val="yellow"/>
              </w:rPr>
            </w:pPr>
          </w:p>
        </w:tc>
        <w:tc>
          <w:tcPr>
            <w:tcW w:w="1275" w:type="dxa"/>
            <w:tcBorders>
              <w:top w:val="single" w:sz="4" w:space="0" w:color="auto"/>
            </w:tcBorders>
            <w:shd w:val="clear" w:color="auto" w:fill="auto"/>
          </w:tcPr>
          <w:p w14:paraId="5276358D" w14:textId="77777777" w:rsidR="00A057E9" w:rsidRPr="00841DE0" w:rsidRDefault="00A057E9" w:rsidP="00D0514E">
            <w:pPr>
              <w:tabs>
                <w:tab w:val="right" w:pos="1374"/>
                <w:tab w:val="left" w:pos="1516"/>
                <w:tab w:val="left" w:pos="1799"/>
              </w:tabs>
              <w:rPr>
                <w:rFonts w:asciiTheme="minorHAnsi" w:hAnsiTheme="minorHAnsi" w:cs="Arial"/>
                <w:szCs w:val="22"/>
              </w:rPr>
            </w:pPr>
          </w:p>
        </w:tc>
      </w:tr>
      <w:tr w:rsidR="00A82C47" w:rsidRPr="00584FFB" w14:paraId="6F321198" w14:textId="77777777" w:rsidTr="00A82C47">
        <w:trPr>
          <w:trHeight w:val="577"/>
          <w:tblHeader/>
        </w:trPr>
        <w:tc>
          <w:tcPr>
            <w:tcW w:w="1769" w:type="dxa"/>
            <w:vAlign w:val="center"/>
          </w:tcPr>
          <w:p w14:paraId="247720EE" w14:textId="77777777" w:rsidR="00A82C47" w:rsidRDefault="00A82C47" w:rsidP="00D0514E">
            <w:pPr>
              <w:rPr>
                <w:rFonts w:asciiTheme="minorHAnsi" w:hAnsiTheme="minorHAnsi" w:cs="Arial"/>
                <w:b/>
                <w:bCs/>
                <w:szCs w:val="22"/>
              </w:rPr>
            </w:pPr>
          </w:p>
        </w:tc>
        <w:tc>
          <w:tcPr>
            <w:tcW w:w="3334" w:type="dxa"/>
            <w:shd w:val="clear" w:color="auto" w:fill="auto"/>
            <w:vAlign w:val="center"/>
          </w:tcPr>
          <w:p w14:paraId="093709A1" w14:textId="77777777" w:rsidR="00A82C47" w:rsidRPr="00584FFB" w:rsidRDefault="00A82C47" w:rsidP="00D0514E">
            <w:pPr>
              <w:rPr>
                <w:rFonts w:asciiTheme="minorHAnsi" w:hAnsiTheme="minorHAnsi" w:cs="Arial"/>
                <w:szCs w:val="22"/>
              </w:rPr>
            </w:pPr>
          </w:p>
        </w:tc>
        <w:tc>
          <w:tcPr>
            <w:tcW w:w="2694" w:type="dxa"/>
            <w:shd w:val="clear" w:color="auto" w:fill="auto"/>
            <w:vAlign w:val="center"/>
          </w:tcPr>
          <w:p w14:paraId="1F791DB0" w14:textId="77777777" w:rsidR="00A82C47" w:rsidRPr="00584FFB" w:rsidRDefault="00A82C47" w:rsidP="00D0514E">
            <w:pPr>
              <w:rPr>
                <w:rFonts w:asciiTheme="minorHAnsi" w:hAnsiTheme="minorHAnsi" w:cs="Arial"/>
                <w:szCs w:val="22"/>
              </w:rPr>
            </w:pPr>
          </w:p>
        </w:tc>
        <w:tc>
          <w:tcPr>
            <w:tcW w:w="3827" w:type="dxa"/>
            <w:shd w:val="clear" w:color="000000" w:fill="FFFFFF"/>
            <w:vAlign w:val="center"/>
          </w:tcPr>
          <w:p w14:paraId="0474A542" w14:textId="77777777" w:rsidR="00A82C47" w:rsidRDefault="00A82C47" w:rsidP="00D0514E">
            <w:pPr>
              <w:rPr>
                <w:rFonts w:asciiTheme="minorHAnsi" w:hAnsiTheme="minorHAnsi" w:cs="Arial"/>
                <w:szCs w:val="22"/>
              </w:rPr>
            </w:pPr>
          </w:p>
        </w:tc>
        <w:tc>
          <w:tcPr>
            <w:tcW w:w="2977" w:type="dxa"/>
            <w:shd w:val="clear" w:color="auto" w:fill="auto"/>
            <w:vAlign w:val="center"/>
          </w:tcPr>
          <w:p w14:paraId="09F490EC" w14:textId="77777777" w:rsidR="00A82C47" w:rsidRPr="004F147C" w:rsidRDefault="00A82C47" w:rsidP="00D0514E">
            <w:pPr>
              <w:tabs>
                <w:tab w:val="right" w:pos="1374"/>
                <w:tab w:val="left" w:pos="1516"/>
                <w:tab w:val="left" w:pos="1799"/>
              </w:tabs>
              <w:rPr>
                <w:rFonts w:asciiTheme="minorHAnsi" w:hAnsiTheme="minorHAnsi" w:cs="Arial"/>
                <w:szCs w:val="22"/>
                <w:highlight w:val="yellow"/>
              </w:rPr>
            </w:pPr>
          </w:p>
        </w:tc>
        <w:tc>
          <w:tcPr>
            <w:tcW w:w="1275" w:type="dxa"/>
            <w:shd w:val="clear" w:color="auto" w:fill="auto"/>
          </w:tcPr>
          <w:p w14:paraId="06686D34" w14:textId="77777777" w:rsidR="00A82C47" w:rsidRDefault="00A82C47" w:rsidP="00D0514E">
            <w:pPr>
              <w:tabs>
                <w:tab w:val="right" w:pos="1374"/>
                <w:tab w:val="left" w:pos="1516"/>
                <w:tab w:val="left" w:pos="1799"/>
              </w:tabs>
              <w:rPr>
                <w:rFonts w:asciiTheme="minorHAnsi" w:hAnsiTheme="minorHAnsi" w:cs="Arial"/>
                <w:szCs w:val="22"/>
              </w:rPr>
            </w:pPr>
          </w:p>
        </w:tc>
      </w:tr>
      <w:tr w:rsidR="00A057E9" w:rsidRPr="00584FFB" w14:paraId="66A672B2" w14:textId="77777777" w:rsidTr="00A82C47">
        <w:trPr>
          <w:trHeight w:val="1155"/>
          <w:tblHeader/>
        </w:trPr>
        <w:tc>
          <w:tcPr>
            <w:tcW w:w="1769" w:type="dxa"/>
            <w:tcBorders>
              <w:left w:val="single" w:sz="8" w:space="0" w:color="auto"/>
              <w:bottom w:val="single" w:sz="8" w:space="0" w:color="auto"/>
              <w:right w:val="single" w:sz="8" w:space="0" w:color="auto"/>
            </w:tcBorders>
            <w:shd w:val="clear" w:color="auto" w:fill="A6A6A6" w:themeFill="background1" w:themeFillShade="A6"/>
            <w:vAlign w:val="center"/>
          </w:tcPr>
          <w:p w14:paraId="454217AD" w14:textId="77777777" w:rsidR="00A057E9" w:rsidRPr="00584FFB" w:rsidRDefault="00A057E9" w:rsidP="00A057E9">
            <w:pPr>
              <w:rPr>
                <w:rFonts w:asciiTheme="minorHAnsi" w:eastAsiaTheme="minorEastAsia" w:hAnsiTheme="minorHAnsi" w:cstheme="minorBidi"/>
                <w:b/>
                <w:bCs/>
              </w:rPr>
            </w:pPr>
            <w:r w:rsidRPr="6624304E">
              <w:rPr>
                <w:rFonts w:asciiTheme="minorHAnsi" w:eastAsiaTheme="minorEastAsia" w:hAnsiTheme="minorHAnsi" w:cstheme="minorBidi"/>
                <w:b/>
                <w:bCs/>
              </w:rPr>
              <w:lastRenderedPageBreak/>
              <w:t>Environmental issue</w:t>
            </w:r>
          </w:p>
        </w:tc>
        <w:tc>
          <w:tcPr>
            <w:tcW w:w="3334" w:type="dxa"/>
            <w:tcBorders>
              <w:left w:val="nil"/>
              <w:bottom w:val="single" w:sz="8" w:space="0" w:color="auto"/>
              <w:right w:val="single" w:sz="8" w:space="0" w:color="auto"/>
            </w:tcBorders>
            <w:shd w:val="clear" w:color="auto" w:fill="A6A6A6" w:themeFill="background1" w:themeFillShade="A6"/>
            <w:vAlign w:val="center"/>
          </w:tcPr>
          <w:p w14:paraId="13933459" w14:textId="77777777" w:rsidR="00A057E9" w:rsidRPr="00584FFB" w:rsidRDefault="00A057E9" w:rsidP="00A057E9">
            <w:pPr>
              <w:rPr>
                <w:rFonts w:asciiTheme="minorHAnsi" w:eastAsiaTheme="minorEastAsia" w:hAnsiTheme="minorHAnsi" w:cstheme="minorBidi"/>
              </w:rPr>
            </w:pPr>
            <w:r w:rsidRPr="6624304E">
              <w:rPr>
                <w:rFonts w:asciiTheme="minorHAnsi" w:eastAsiaTheme="minorEastAsia" w:hAnsiTheme="minorHAnsi" w:cstheme="minorBidi"/>
                <w:b/>
                <w:bCs/>
              </w:rPr>
              <w:t xml:space="preserve">Source of impact </w:t>
            </w:r>
          </w:p>
        </w:tc>
        <w:tc>
          <w:tcPr>
            <w:tcW w:w="2694" w:type="dxa"/>
            <w:tcBorders>
              <w:left w:val="nil"/>
              <w:bottom w:val="single" w:sz="8" w:space="0" w:color="auto"/>
              <w:right w:val="single" w:sz="8" w:space="0" w:color="auto"/>
            </w:tcBorders>
            <w:shd w:val="clear" w:color="auto" w:fill="A6A6A6" w:themeFill="background1" w:themeFillShade="A6"/>
            <w:vAlign w:val="center"/>
          </w:tcPr>
          <w:p w14:paraId="114BEE69" w14:textId="77777777" w:rsidR="00A057E9" w:rsidRPr="00584FFB" w:rsidRDefault="00A057E9" w:rsidP="00A057E9">
            <w:pPr>
              <w:rPr>
                <w:rFonts w:asciiTheme="minorHAnsi" w:eastAsiaTheme="minorEastAsia" w:hAnsiTheme="minorHAnsi" w:cstheme="minorBidi"/>
              </w:rPr>
            </w:pPr>
            <w:r w:rsidRPr="6624304E">
              <w:rPr>
                <w:rFonts w:asciiTheme="minorHAnsi" w:eastAsiaTheme="minorEastAsia" w:hAnsiTheme="minorHAnsi" w:cstheme="minorBidi"/>
                <w:b/>
                <w:bCs/>
              </w:rPr>
              <w:t xml:space="preserve">Action plan </w:t>
            </w:r>
          </w:p>
        </w:tc>
        <w:tc>
          <w:tcPr>
            <w:tcW w:w="3827" w:type="dxa"/>
            <w:tcBorders>
              <w:left w:val="nil"/>
              <w:bottom w:val="single" w:sz="8" w:space="0" w:color="auto"/>
              <w:right w:val="single" w:sz="8" w:space="0" w:color="auto"/>
            </w:tcBorders>
            <w:shd w:val="clear" w:color="auto" w:fill="A6A6A6" w:themeFill="background1" w:themeFillShade="A6"/>
            <w:vAlign w:val="center"/>
          </w:tcPr>
          <w:p w14:paraId="2905EED7" w14:textId="77777777" w:rsidR="00A057E9" w:rsidRPr="00584FFB" w:rsidRDefault="00A057E9" w:rsidP="00A057E9">
            <w:pPr>
              <w:rPr>
                <w:rFonts w:asciiTheme="minorHAnsi" w:eastAsiaTheme="minorEastAsia" w:hAnsiTheme="minorHAnsi" w:cstheme="minorBidi"/>
              </w:rPr>
            </w:pPr>
            <w:r w:rsidRPr="6624304E">
              <w:rPr>
                <w:rFonts w:asciiTheme="minorHAnsi" w:eastAsiaTheme="minorEastAsia" w:hAnsiTheme="minorHAnsi" w:cstheme="minorBidi"/>
                <w:b/>
                <w:bCs/>
              </w:rPr>
              <w:t xml:space="preserve">Performance indicator </w:t>
            </w:r>
          </w:p>
        </w:tc>
        <w:tc>
          <w:tcPr>
            <w:tcW w:w="2977" w:type="dxa"/>
            <w:tcBorders>
              <w:left w:val="nil"/>
              <w:bottom w:val="single" w:sz="8" w:space="0" w:color="auto"/>
              <w:right w:val="single" w:sz="8" w:space="0" w:color="auto"/>
            </w:tcBorders>
            <w:shd w:val="clear" w:color="auto" w:fill="A6A6A6" w:themeFill="background1" w:themeFillShade="A6"/>
            <w:vAlign w:val="center"/>
          </w:tcPr>
          <w:p w14:paraId="63A86686" w14:textId="77777777" w:rsidR="00A057E9" w:rsidRPr="00584FFB" w:rsidRDefault="00A057E9" w:rsidP="00A057E9">
            <w:pPr>
              <w:tabs>
                <w:tab w:val="right" w:pos="2083"/>
              </w:tabs>
              <w:rPr>
                <w:rFonts w:asciiTheme="minorHAnsi" w:eastAsiaTheme="minorEastAsia" w:hAnsiTheme="minorHAnsi" w:cstheme="minorBidi"/>
              </w:rPr>
            </w:pPr>
            <w:r w:rsidRPr="6624304E">
              <w:rPr>
                <w:rFonts w:asciiTheme="minorHAnsi" w:eastAsiaTheme="minorEastAsia" w:hAnsiTheme="minorHAnsi" w:cstheme="minorBidi"/>
                <w:b/>
                <w:bCs/>
              </w:rPr>
              <w:t>Performance in 201</w:t>
            </w:r>
            <w:r>
              <w:rPr>
                <w:rFonts w:asciiTheme="minorHAnsi" w:eastAsiaTheme="minorEastAsia" w:hAnsiTheme="minorHAnsi" w:cstheme="minorBidi"/>
                <w:b/>
                <w:bCs/>
              </w:rPr>
              <w:t>7</w:t>
            </w:r>
          </w:p>
        </w:tc>
        <w:tc>
          <w:tcPr>
            <w:tcW w:w="1275" w:type="dxa"/>
            <w:tcBorders>
              <w:left w:val="nil"/>
              <w:bottom w:val="single" w:sz="8" w:space="0" w:color="auto"/>
              <w:right w:val="single" w:sz="8" w:space="0" w:color="auto"/>
            </w:tcBorders>
            <w:shd w:val="clear" w:color="auto" w:fill="A6A6A6" w:themeFill="background1" w:themeFillShade="A6"/>
            <w:vAlign w:val="center"/>
          </w:tcPr>
          <w:p w14:paraId="182F38E5" w14:textId="2764D82A" w:rsidR="00A057E9" w:rsidRPr="00584FFB" w:rsidRDefault="00A057E9" w:rsidP="00A057E9">
            <w:pPr>
              <w:tabs>
                <w:tab w:val="right" w:pos="2083"/>
              </w:tabs>
              <w:rPr>
                <w:rFonts w:asciiTheme="minorHAnsi" w:eastAsiaTheme="minorEastAsia" w:hAnsiTheme="minorHAnsi" w:cstheme="minorBidi"/>
              </w:rPr>
            </w:pPr>
            <w:r w:rsidRPr="6624304E">
              <w:rPr>
                <w:rFonts w:asciiTheme="minorHAnsi" w:eastAsiaTheme="minorEastAsia" w:hAnsiTheme="minorHAnsi" w:cstheme="minorBidi"/>
                <w:b/>
                <w:bCs/>
              </w:rPr>
              <w:t xml:space="preserve">Change in </w:t>
            </w:r>
          </w:p>
        </w:tc>
      </w:tr>
      <w:tr w:rsidR="005B60A2" w:rsidRPr="00584FFB" w14:paraId="71EB5B43" w14:textId="66B86AF8" w:rsidTr="00A82C47">
        <w:trPr>
          <w:trHeight w:val="540"/>
          <w:tblHeader/>
        </w:trPr>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BB72A" w14:textId="77777777" w:rsidR="005B60A2"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2. Paper consumption</w:t>
            </w:r>
          </w:p>
        </w:tc>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E76AA" w14:textId="77777777"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4. Printing documents and emails</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B1846" w14:textId="322F21E1"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Raising awareness about printing habits.</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EF7F7" w14:textId="553392EC"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3 % reduction (base year 2013) in absolute and per FTE figures.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BA3F5" w14:textId="77777777" w:rsidR="005B60A2" w:rsidRPr="0050192C" w:rsidRDefault="6624304E"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2013: 1 327 381 (A4)</w:t>
            </w:r>
          </w:p>
          <w:p w14:paraId="014DD70F" w14:textId="77777777" w:rsidR="005B60A2" w:rsidRPr="0050192C" w:rsidRDefault="6624304E"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2013: 5 876 (A4)/FTE</w:t>
            </w:r>
          </w:p>
          <w:p w14:paraId="2240010A" w14:textId="20C8B30F" w:rsidR="005B60A2" w:rsidRPr="0050192C" w:rsidRDefault="6624304E"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w:t>
            </w:r>
            <w:r w:rsidR="0028250C" w:rsidRPr="0050192C">
              <w:rPr>
                <w:rFonts w:asciiTheme="minorHAnsi" w:eastAsiaTheme="minorEastAsia" w:hAnsiTheme="minorHAnsi" w:cstheme="minorBidi"/>
              </w:rPr>
              <w:t>7</w:t>
            </w:r>
            <w:r w:rsidRPr="0050192C">
              <w:rPr>
                <w:rFonts w:asciiTheme="minorHAnsi" w:eastAsiaTheme="minorEastAsia" w:hAnsiTheme="minorHAnsi" w:cstheme="minorBidi"/>
                <w:color w:val="4F6228"/>
              </w:rPr>
              <w:t>:</w:t>
            </w:r>
            <w:r w:rsidR="00CC0168">
              <w:rPr>
                <w:rFonts w:asciiTheme="minorHAnsi" w:eastAsiaTheme="minorEastAsia" w:hAnsiTheme="minorHAnsi" w:cstheme="minorBidi"/>
                <w:color w:val="4F6228"/>
              </w:rPr>
              <w:t xml:space="preserve"> </w:t>
            </w:r>
            <w:r w:rsidRPr="0050192C">
              <w:rPr>
                <w:rFonts w:asciiTheme="minorHAnsi" w:eastAsiaTheme="minorEastAsia" w:hAnsiTheme="minorHAnsi" w:cstheme="minorBidi"/>
              </w:rPr>
              <w:t xml:space="preserve">1 </w:t>
            </w:r>
            <w:r w:rsidR="0028250C" w:rsidRPr="0050192C">
              <w:rPr>
                <w:rFonts w:asciiTheme="minorHAnsi" w:eastAsiaTheme="minorEastAsia" w:hAnsiTheme="minorHAnsi" w:cstheme="minorBidi"/>
              </w:rPr>
              <w:t xml:space="preserve">061 160 </w:t>
            </w:r>
            <w:r w:rsidRPr="0050192C">
              <w:rPr>
                <w:rFonts w:asciiTheme="minorHAnsi" w:eastAsiaTheme="minorEastAsia" w:hAnsiTheme="minorHAnsi" w:cstheme="minorBidi"/>
              </w:rPr>
              <w:t>(A4)</w:t>
            </w:r>
          </w:p>
          <w:p w14:paraId="0C74A505" w14:textId="22115F0F" w:rsidR="005B60A2" w:rsidRPr="0050192C" w:rsidRDefault="6624304E" w:rsidP="0028250C">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w:t>
            </w:r>
            <w:r w:rsidR="0028250C" w:rsidRPr="0050192C">
              <w:rPr>
                <w:rFonts w:asciiTheme="minorHAnsi" w:eastAsiaTheme="minorEastAsia" w:hAnsiTheme="minorHAnsi" w:cstheme="minorBidi"/>
              </w:rPr>
              <w:t>7</w:t>
            </w:r>
            <w:r w:rsidRPr="0050192C">
              <w:rPr>
                <w:rFonts w:asciiTheme="minorHAnsi" w:eastAsiaTheme="minorEastAsia" w:hAnsiTheme="minorHAnsi" w:cstheme="minorBidi"/>
              </w:rPr>
              <w:t>:</w:t>
            </w:r>
            <w:r w:rsidR="00CC0168">
              <w:rPr>
                <w:rFonts w:asciiTheme="minorHAnsi" w:eastAsiaTheme="minorEastAsia" w:hAnsiTheme="minorHAnsi" w:cstheme="minorBidi"/>
              </w:rPr>
              <w:t xml:space="preserve"> </w:t>
            </w:r>
            <w:r w:rsidR="0028250C" w:rsidRPr="0050192C">
              <w:rPr>
                <w:rFonts w:asciiTheme="minorHAnsi" w:eastAsiaTheme="minorEastAsia" w:hAnsiTheme="minorHAnsi" w:cstheme="minorBidi"/>
              </w:rPr>
              <w:t>5442</w:t>
            </w:r>
            <w:r w:rsidRPr="0050192C">
              <w:rPr>
                <w:rFonts w:asciiTheme="minorHAnsi" w:eastAsiaTheme="minorEastAsia" w:hAnsiTheme="minorHAnsi" w:cstheme="minorBidi"/>
              </w:rPr>
              <w:t xml:space="preserve"> (A4)/FTE</w:t>
            </w:r>
          </w:p>
        </w:tc>
        <w:tc>
          <w:tcPr>
            <w:tcW w:w="1275" w:type="dxa"/>
            <w:tcBorders>
              <w:top w:val="nil"/>
              <w:left w:val="single" w:sz="4" w:space="0" w:color="auto"/>
              <w:bottom w:val="single" w:sz="8" w:space="0" w:color="auto"/>
              <w:right w:val="single" w:sz="8" w:space="0" w:color="auto"/>
            </w:tcBorders>
          </w:tcPr>
          <w:p w14:paraId="4BEC8841" w14:textId="4613A03A" w:rsidR="005B60A2" w:rsidRPr="007F17BA" w:rsidRDefault="6624304E" w:rsidP="001C44E3">
            <w:pPr>
              <w:tabs>
                <w:tab w:val="right" w:pos="1374"/>
                <w:tab w:val="left" w:pos="1516"/>
              </w:tabs>
              <w:rPr>
                <w:rFonts w:asciiTheme="minorHAnsi" w:eastAsiaTheme="minorEastAsia" w:hAnsiTheme="minorHAnsi" w:cstheme="minorBidi"/>
              </w:rPr>
            </w:pPr>
            <w:r w:rsidRPr="007F17BA">
              <w:t>-</w:t>
            </w:r>
            <w:r w:rsidR="0028250C" w:rsidRPr="007F17BA">
              <w:rPr>
                <w:rFonts w:asciiTheme="minorHAnsi" w:eastAsiaTheme="minorEastAsia" w:hAnsiTheme="minorHAnsi" w:cstheme="minorBidi"/>
              </w:rPr>
              <w:t>20</w:t>
            </w:r>
            <w:r w:rsidR="001C44E3">
              <w:rPr>
                <w:rFonts w:asciiTheme="minorHAnsi" w:eastAsiaTheme="minorEastAsia" w:hAnsiTheme="minorHAnsi" w:cstheme="minorBidi"/>
              </w:rPr>
              <w:t>%</w:t>
            </w:r>
          </w:p>
        </w:tc>
      </w:tr>
      <w:tr w:rsidR="005B60A2" w:rsidRPr="00584FFB" w14:paraId="2F3B98FD" w14:textId="77777777" w:rsidTr="00A82C47">
        <w:trPr>
          <w:trHeight w:val="540"/>
          <w:tblHeader/>
        </w:trPr>
        <w:tc>
          <w:tcPr>
            <w:tcW w:w="17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71C1F" w14:textId="77777777" w:rsidR="005B60A2" w:rsidRPr="00584FFB" w:rsidRDefault="005B60A2" w:rsidP="00D0514E">
            <w:pPr>
              <w:rPr>
                <w:rFonts w:asciiTheme="minorHAnsi" w:hAnsiTheme="minorHAnsi" w:cs="Arial"/>
                <w:b/>
                <w:bCs/>
                <w:szCs w:val="22"/>
              </w:rPr>
            </w:pPr>
          </w:p>
        </w:tc>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ECA33" w14:textId="77777777" w:rsidR="005B60A2" w:rsidRPr="00584FFB" w:rsidRDefault="005B60A2" w:rsidP="00D0514E">
            <w:pPr>
              <w:rPr>
                <w:rFonts w:asciiTheme="minorHAnsi" w:hAnsiTheme="minorHAnsi" w:cs="Arial"/>
                <w:szCs w:val="22"/>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FC09A" w14:textId="77777777" w:rsidR="005B60A2" w:rsidRPr="00584FFB" w:rsidRDefault="005B60A2" w:rsidP="00D0514E">
            <w:pPr>
              <w:rPr>
                <w:rFonts w:asciiTheme="minorHAnsi" w:hAnsiTheme="minorHAnsi" w:cs="Arial"/>
                <w:szCs w:val="22"/>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6C7EA8" w14:textId="77777777" w:rsidR="005B60A2" w:rsidRDefault="005B60A2" w:rsidP="00D0514E">
            <w:pPr>
              <w:rPr>
                <w:rFonts w:asciiTheme="minorHAnsi" w:hAnsiTheme="minorHAnsi" w:cs="Arial"/>
                <w:szCs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3BB0A" w14:textId="77777777" w:rsidR="005B60A2" w:rsidRPr="004F147C" w:rsidRDefault="005B60A2" w:rsidP="00D0514E">
            <w:pPr>
              <w:tabs>
                <w:tab w:val="right" w:pos="1374"/>
                <w:tab w:val="left" w:pos="1516"/>
              </w:tabs>
              <w:rPr>
                <w:rFonts w:asciiTheme="minorHAnsi" w:hAnsiTheme="minorHAnsi" w:cs="Arial"/>
                <w:szCs w:val="22"/>
                <w:highlight w:val="yellow"/>
              </w:rPr>
            </w:pPr>
          </w:p>
        </w:tc>
        <w:tc>
          <w:tcPr>
            <w:tcW w:w="1275" w:type="dxa"/>
            <w:tcBorders>
              <w:top w:val="nil"/>
              <w:left w:val="single" w:sz="4" w:space="0" w:color="auto"/>
              <w:bottom w:val="single" w:sz="8" w:space="0" w:color="auto"/>
              <w:right w:val="single" w:sz="8" w:space="0" w:color="auto"/>
            </w:tcBorders>
          </w:tcPr>
          <w:p w14:paraId="5F6B3776" w14:textId="500107BF" w:rsidR="005B60A2" w:rsidRPr="007F17BA" w:rsidRDefault="0028250C" w:rsidP="0050192C">
            <w:pPr>
              <w:tabs>
                <w:tab w:val="right" w:pos="1374"/>
                <w:tab w:val="left" w:pos="1516"/>
              </w:tabs>
              <w:rPr>
                <w:rFonts w:asciiTheme="minorHAnsi" w:eastAsiaTheme="minorEastAsia" w:hAnsiTheme="minorHAnsi" w:cstheme="minorBidi"/>
              </w:rPr>
            </w:pPr>
            <w:r w:rsidRPr="007F17BA">
              <w:rPr>
                <w:rFonts w:asciiTheme="minorHAnsi" w:eastAsiaTheme="minorEastAsia" w:hAnsiTheme="minorHAnsi" w:cstheme="minorBidi"/>
              </w:rPr>
              <w:t>-7</w:t>
            </w:r>
            <w:r w:rsidR="001C44E3">
              <w:rPr>
                <w:rFonts w:asciiTheme="minorHAnsi" w:eastAsiaTheme="minorEastAsia" w:hAnsiTheme="minorHAnsi" w:cstheme="minorBidi"/>
              </w:rPr>
              <w:t>%</w:t>
            </w:r>
          </w:p>
        </w:tc>
      </w:tr>
      <w:tr w:rsidR="005B60A2" w:rsidRPr="00584FFB" w14:paraId="379E6F75" w14:textId="5583915D" w:rsidTr="00A82C47">
        <w:trPr>
          <w:trHeight w:val="1440"/>
          <w:tblHeader/>
        </w:trPr>
        <w:tc>
          <w:tcPr>
            <w:tcW w:w="1769" w:type="dxa"/>
            <w:vMerge/>
            <w:tcBorders>
              <w:top w:val="single" w:sz="4" w:space="0" w:color="auto"/>
              <w:left w:val="single" w:sz="4" w:space="0" w:color="auto"/>
              <w:bottom w:val="single" w:sz="4" w:space="0" w:color="auto"/>
              <w:right w:val="single" w:sz="4" w:space="0" w:color="auto"/>
            </w:tcBorders>
            <w:vAlign w:val="center"/>
            <w:hideMark/>
          </w:tcPr>
          <w:p w14:paraId="6D190280" w14:textId="77777777" w:rsidR="005B60A2" w:rsidRPr="00584FFB" w:rsidRDefault="005B60A2" w:rsidP="00D0514E">
            <w:pPr>
              <w:rPr>
                <w:rFonts w:asciiTheme="minorHAnsi" w:hAnsiTheme="minorHAnsi" w:cs="Arial"/>
                <w:b/>
                <w:bCs/>
                <w:szCs w:val="22"/>
              </w:rPr>
            </w:pP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D2F8" w14:textId="7A33F929" w:rsidR="005B60A2"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5. Printing publications external</w:t>
            </w:r>
            <w:r w:rsidR="0043346C">
              <w:rPr>
                <w:rFonts w:asciiTheme="minorHAnsi" w:eastAsiaTheme="minorEastAsia" w:hAnsiTheme="minorHAnsi" w:cstheme="minorBidi"/>
              </w:rPr>
              <w:t>ly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78A4" w14:textId="36984DF0" w:rsidR="005B60A2"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Reducing the number of paper publications through more targeted dissemination and electronic publishing.</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969E3" w14:textId="77777777" w:rsidR="005B60A2"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Zero growth for 2016-2018 (base year 2013).</w:t>
            </w:r>
          </w:p>
          <w:p w14:paraId="262C11DB" w14:textId="24F279C6" w:rsidR="00A057E9" w:rsidRPr="00584FFB" w:rsidRDefault="00A057E9" w:rsidP="6624304E">
            <w:pPr>
              <w:rPr>
                <w:rFonts w:asciiTheme="minorHAnsi" w:eastAsiaTheme="minorEastAsia" w:hAnsiTheme="minorHAnsi" w:cstheme="minorBidi"/>
              </w:rPr>
            </w:pPr>
            <w:r w:rsidRPr="6624304E">
              <w:rPr>
                <w:rFonts w:asciiTheme="minorHAnsi" w:eastAsiaTheme="minorEastAsia" w:hAnsiTheme="minorHAnsi" w:cstheme="minorBidi"/>
              </w:rPr>
              <w:t xml:space="preserve">Note: report production, including a streamlined workflow, was included in the management plan system. The workflow foresees SMT approval if a report is </w:t>
            </w:r>
            <w:r>
              <w:rPr>
                <w:rFonts w:asciiTheme="minorHAnsi" w:eastAsiaTheme="minorEastAsia" w:hAnsiTheme="minorHAnsi" w:cstheme="minorBidi"/>
              </w:rPr>
              <w:t xml:space="preserve">to be </w:t>
            </w:r>
            <w:r w:rsidRPr="6624304E">
              <w:rPr>
                <w:rFonts w:asciiTheme="minorHAnsi" w:eastAsiaTheme="minorEastAsia" w:hAnsiTheme="minorHAnsi" w:cstheme="minorBidi"/>
              </w:rPr>
              <w:t>printed or published electronically.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5D614" w14:textId="77777777" w:rsidR="005B60A2" w:rsidRPr="0050192C" w:rsidRDefault="6624304E"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2013: 12 651 000 (A4)</w:t>
            </w:r>
          </w:p>
          <w:p w14:paraId="71E276BC" w14:textId="3D7E0A34" w:rsidR="005B60A2" w:rsidRDefault="0028250C"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2017</w:t>
            </w:r>
            <w:r w:rsidR="6624304E" w:rsidRPr="0050192C">
              <w:rPr>
                <w:rFonts w:asciiTheme="minorHAnsi" w:eastAsiaTheme="minorEastAsia" w:hAnsiTheme="minorHAnsi" w:cstheme="minorBidi"/>
              </w:rPr>
              <w:t>:</w:t>
            </w:r>
            <w:r w:rsidR="00CC0168">
              <w:rPr>
                <w:rFonts w:asciiTheme="minorHAnsi" w:eastAsiaTheme="minorEastAsia" w:hAnsiTheme="minorHAnsi" w:cstheme="minorBidi"/>
              </w:rPr>
              <w:t xml:space="preserve"> </w:t>
            </w:r>
            <w:r w:rsidRPr="0050192C">
              <w:rPr>
                <w:rFonts w:asciiTheme="minorHAnsi" w:eastAsiaTheme="minorEastAsia" w:hAnsiTheme="minorHAnsi" w:cstheme="minorBidi"/>
              </w:rPr>
              <w:t>2 003 436</w:t>
            </w:r>
            <w:r w:rsidR="6624304E" w:rsidRPr="0050192C">
              <w:rPr>
                <w:rFonts w:asciiTheme="minorHAnsi" w:eastAsiaTheme="minorEastAsia" w:hAnsiTheme="minorHAnsi" w:cstheme="minorBidi"/>
              </w:rPr>
              <w:t xml:space="preserve"> (A4) </w:t>
            </w:r>
          </w:p>
          <w:p w14:paraId="275A2F6E" w14:textId="726E6326" w:rsidR="00A54D72" w:rsidRPr="0050192C" w:rsidRDefault="00A54D72" w:rsidP="6624304E">
            <w:pPr>
              <w:tabs>
                <w:tab w:val="right" w:pos="1374"/>
                <w:tab w:val="left" w:pos="1516"/>
              </w:tabs>
              <w:rPr>
                <w:rFonts w:asciiTheme="minorHAnsi" w:eastAsiaTheme="minorEastAsia" w:hAnsiTheme="minorHAnsi" w:cstheme="minorBidi"/>
              </w:rPr>
            </w:pPr>
            <w:r>
              <w:rPr>
                <w:rFonts w:asciiTheme="minorHAnsi" w:eastAsiaTheme="minorEastAsia" w:hAnsiTheme="minorHAnsi" w:cstheme="minorBidi"/>
              </w:rPr>
              <w:t>2018:</w:t>
            </w:r>
          </w:p>
          <w:p w14:paraId="17F1F05A" w14:textId="77777777" w:rsidR="005B60A2" w:rsidRPr="0050192C" w:rsidRDefault="005B60A2" w:rsidP="00F40F13">
            <w:pPr>
              <w:tabs>
                <w:tab w:val="right" w:pos="1374"/>
                <w:tab w:val="left" w:pos="1516"/>
              </w:tabs>
              <w:rPr>
                <w:rFonts w:asciiTheme="minorHAnsi" w:hAnsiTheme="minorHAnsi" w:cs="Arial"/>
                <w:szCs w:val="22"/>
              </w:rPr>
            </w:pPr>
          </w:p>
        </w:tc>
        <w:tc>
          <w:tcPr>
            <w:tcW w:w="1275" w:type="dxa"/>
            <w:tcBorders>
              <w:top w:val="nil"/>
              <w:left w:val="single" w:sz="4" w:space="0" w:color="auto"/>
              <w:right w:val="single" w:sz="8" w:space="0" w:color="auto"/>
            </w:tcBorders>
          </w:tcPr>
          <w:p w14:paraId="4CE758F7" w14:textId="77777777" w:rsidR="005B60A2" w:rsidRPr="0050192C" w:rsidRDefault="005B60A2" w:rsidP="00EE7947">
            <w:pPr>
              <w:tabs>
                <w:tab w:val="right" w:pos="1374"/>
                <w:tab w:val="left" w:pos="1516"/>
              </w:tabs>
              <w:rPr>
                <w:rFonts w:asciiTheme="minorHAnsi" w:hAnsiTheme="minorHAnsi" w:cs="Arial"/>
                <w:szCs w:val="22"/>
              </w:rPr>
            </w:pPr>
          </w:p>
          <w:p w14:paraId="4481A4C8" w14:textId="77777777" w:rsidR="005B60A2" w:rsidRPr="0050192C" w:rsidRDefault="005B60A2" w:rsidP="00EE7947">
            <w:pPr>
              <w:tabs>
                <w:tab w:val="right" w:pos="1374"/>
                <w:tab w:val="left" w:pos="1516"/>
              </w:tabs>
              <w:rPr>
                <w:rFonts w:asciiTheme="minorHAnsi" w:hAnsiTheme="minorHAnsi" w:cs="Arial"/>
                <w:szCs w:val="22"/>
              </w:rPr>
            </w:pPr>
          </w:p>
          <w:p w14:paraId="4FEDE261" w14:textId="1A90767E" w:rsidR="005B60A2" w:rsidRPr="0050192C" w:rsidRDefault="6624304E" w:rsidP="6624304E">
            <w:pPr>
              <w:tabs>
                <w:tab w:val="right" w:pos="1374"/>
                <w:tab w:val="left" w:pos="1516"/>
              </w:tabs>
              <w:rPr>
                <w:rFonts w:asciiTheme="minorHAnsi" w:eastAsiaTheme="minorEastAsia" w:hAnsiTheme="minorHAnsi" w:cstheme="minorBidi"/>
              </w:rPr>
            </w:pPr>
            <w:r w:rsidRPr="0050192C">
              <w:rPr>
                <w:rFonts w:asciiTheme="minorHAnsi" w:eastAsiaTheme="minorEastAsia" w:hAnsiTheme="minorHAnsi" w:cstheme="minorBidi"/>
              </w:rPr>
              <w:t>-</w:t>
            </w:r>
            <w:r w:rsidR="00F57FBD">
              <w:rPr>
                <w:rFonts w:asciiTheme="minorHAnsi" w:eastAsiaTheme="minorEastAsia" w:hAnsiTheme="minorHAnsi" w:cstheme="minorBidi"/>
              </w:rPr>
              <w:t>84</w:t>
            </w:r>
            <w:r w:rsidR="001C44E3">
              <w:rPr>
                <w:rFonts w:asciiTheme="minorHAnsi" w:eastAsiaTheme="minorEastAsia" w:hAnsiTheme="minorHAnsi" w:cstheme="minorBidi"/>
              </w:rPr>
              <w:t>%</w:t>
            </w:r>
          </w:p>
          <w:p w14:paraId="336C9160" w14:textId="38BCF7F8" w:rsidR="005B60A2" w:rsidRPr="0050192C" w:rsidRDefault="005B60A2" w:rsidP="004F09ED">
            <w:pPr>
              <w:tabs>
                <w:tab w:val="right" w:pos="1374"/>
                <w:tab w:val="left" w:pos="1516"/>
              </w:tabs>
              <w:rPr>
                <w:rFonts w:asciiTheme="minorHAnsi" w:hAnsiTheme="minorHAnsi" w:cs="Arial"/>
                <w:szCs w:val="22"/>
              </w:rPr>
            </w:pPr>
          </w:p>
        </w:tc>
      </w:tr>
      <w:tr w:rsidR="000E5D6C" w:rsidRPr="00584FFB" w14:paraId="63D34C0D" w14:textId="573E94BA" w:rsidTr="00A82C47">
        <w:trPr>
          <w:trHeight w:val="1155"/>
          <w:tblHeader/>
        </w:trPr>
        <w:tc>
          <w:tcPr>
            <w:tcW w:w="176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426AF46" w14:textId="77777777" w:rsidR="000E5D6C"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3. Sustainable resource use</w:t>
            </w:r>
          </w:p>
        </w:tc>
        <w:tc>
          <w:tcPr>
            <w:tcW w:w="3334" w:type="dxa"/>
            <w:tcBorders>
              <w:top w:val="single" w:sz="4" w:space="0" w:color="auto"/>
              <w:left w:val="nil"/>
              <w:bottom w:val="single" w:sz="8" w:space="0" w:color="auto"/>
              <w:right w:val="single" w:sz="8" w:space="0" w:color="auto"/>
            </w:tcBorders>
            <w:shd w:val="clear" w:color="auto" w:fill="FFFFFF" w:themeFill="background1"/>
            <w:vAlign w:val="center"/>
            <w:hideMark/>
          </w:tcPr>
          <w:p w14:paraId="6B1EED1D" w14:textId="77777777" w:rsidR="000E5D6C"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6. Electricity, paper, heat and water consumption</w:t>
            </w:r>
          </w:p>
        </w:tc>
        <w:tc>
          <w:tcPr>
            <w:tcW w:w="2694" w:type="dxa"/>
            <w:tcBorders>
              <w:top w:val="single" w:sz="4" w:space="0" w:color="auto"/>
              <w:left w:val="nil"/>
              <w:bottom w:val="single" w:sz="8" w:space="0" w:color="auto"/>
              <w:right w:val="single" w:sz="8" w:space="0" w:color="auto"/>
            </w:tcBorders>
            <w:shd w:val="clear" w:color="auto" w:fill="FFFFFF" w:themeFill="background1"/>
            <w:vAlign w:val="center"/>
            <w:hideMark/>
          </w:tcPr>
          <w:p w14:paraId="1C7B65D4" w14:textId="7AD8D03F" w:rsidR="000E5D6C"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Devise suitable campaigns throughout the year aimed at achieving measurable reductions.</w:t>
            </w:r>
          </w:p>
        </w:tc>
        <w:tc>
          <w:tcPr>
            <w:tcW w:w="3827" w:type="dxa"/>
            <w:tcBorders>
              <w:top w:val="single" w:sz="4" w:space="0" w:color="auto"/>
              <w:left w:val="nil"/>
              <w:bottom w:val="single" w:sz="8" w:space="0" w:color="auto"/>
              <w:right w:val="single" w:sz="8" w:space="0" w:color="auto"/>
            </w:tcBorders>
            <w:shd w:val="clear" w:color="auto" w:fill="FFFFFF" w:themeFill="background1"/>
            <w:vAlign w:val="center"/>
            <w:hideMark/>
          </w:tcPr>
          <w:p w14:paraId="44FE25E5" w14:textId="6ABA0CED" w:rsidR="000E5D6C"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Reporting on the results.</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14:paraId="65009EA7" w14:textId="77777777" w:rsidR="000E5D6C" w:rsidRPr="004F147C" w:rsidRDefault="6624304E" w:rsidP="6624304E">
            <w:pPr>
              <w:tabs>
                <w:tab w:val="right" w:pos="2083"/>
              </w:tabs>
              <w:rPr>
                <w:rFonts w:asciiTheme="minorHAnsi" w:eastAsiaTheme="minorEastAsia" w:hAnsiTheme="minorHAnsi" w:cstheme="minorBidi"/>
                <w:highlight w:val="yellow"/>
              </w:rPr>
            </w:pPr>
            <w:r w:rsidRPr="005764F2">
              <w:rPr>
                <w:rFonts w:asciiTheme="minorHAnsi" w:eastAsiaTheme="minorEastAsia" w:hAnsiTheme="minorHAnsi" w:cstheme="minorBidi"/>
              </w:rPr>
              <w:t xml:space="preserve">See ´Raising environmental awareness’ </w:t>
            </w:r>
          </w:p>
        </w:tc>
        <w:tc>
          <w:tcPr>
            <w:tcW w:w="1275" w:type="dxa"/>
            <w:tcBorders>
              <w:top w:val="nil"/>
              <w:left w:val="nil"/>
              <w:bottom w:val="single" w:sz="8" w:space="0" w:color="auto"/>
              <w:right w:val="single" w:sz="8" w:space="0" w:color="auto"/>
            </w:tcBorders>
          </w:tcPr>
          <w:p w14:paraId="16DC9504" w14:textId="77777777" w:rsidR="000E5D6C" w:rsidRPr="004F147C" w:rsidRDefault="000E5D6C" w:rsidP="00D0514E">
            <w:pPr>
              <w:tabs>
                <w:tab w:val="right" w:pos="2083"/>
              </w:tabs>
              <w:rPr>
                <w:rFonts w:asciiTheme="minorHAnsi" w:hAnsiTheme="minorHAnsi" w:cs="Arial"/>
                <w:szCs w:val="22"/>
                <w:highlight w:val="yellow"/>
              </w:rPr>
            </w:pPr>
          </w:p>
        </w:tc>
      </w:tr>
      <w:tr w:rsidR="00A20443" w:rsidRPr="00584FFB" w14:paraId="0446DC99" w14:textId="6FC77EBD" w:rsidTr="00A82C47">
        <w:trPr>
          <w:trHeight w:val="870"/>
          <w:tblHead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3C197154" w14:textId="77777777" w:rsidR="00A20443"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4. Waste production</w:t>
            </w:r>
          </w:p>
        </w:tc>
        <w:tc>
          <w:tcPr>
            <w:tcW w:w="3334" w:type="dxa"/>
            <w:tcBorders>
              <w:top w:val="nil"/>
              <w:left w:val="nil"/>
              <w:bottom w:val="single" w:sz="8" w:space="0" w:color="auto"/>
              <w:right w:val="single" w:sz="8" w:space="0" w:color="auto"/>
            </w:tcBorders>
            <w:shd w:val="clear" w:color="auto" w:fill="FFFFFF" w:themeFill="background1"/>
            <w:vAlign w:val="center"/>
            <w:hideMark/>
          </w:tcPr>
          <w:p w14:paraId="371D7EDB" w14:textId="77777777"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7. Elimination of unnecessary waste, such as the use of plastic bags in office bins</w:t>
            </w:r>
          </w:p>
        </w:tc>
        <w:tc>
          <w:tcPr>
            <w:tcW w:w="2694" w:type="dxa"/>
            <w:tcBorders>
              <w:top w:val="nil"/>
              <w:left w:val="nil"/>
              <w:bottom w:val="single" w:sz="8" w:space="0" w:color="auto"/>
              <w:right w:val="single" w:sz="8" w:space="0" w:color="auto"/>
            </w:tcBorders>
            <w:shd w:val="clear" w:color="auto" w:fill="FFFFFF" w:themeFill="background1"/>
            <w:vAlign w:val="center"/>
            <w:hideMark/>
          </w:tcPr>
          <w:p w14:paraId="01985B26" w14:textId="7E8ECCAA"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Devise a suitable campaign and identify actions to reduce waste.</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4CED6E23" w14:textId="16F9B3D8" w:rsidR="00A20443" w:rsidRPr="00584FFB" w:rsidRDefault="6624304E" w:rsidP="00F977CB">
            <w:pPr>
              <w:rPr>
                <w:rFonts w:asciiTheme="minorHAnsi" w:eastAsiaTheme="minorEastAsia" w:hAnsiTheme="minorHAnsi" w:cstheme="minorBidi"/>
              </w:rPr>
            </w:pPr>
            <w:r w:rsidRPr="6624304E">
              <w:rPr>
                <w:rFonts w:asciiTheme="minorHAnsi" w:eastAsiaTheme="minorEastAsia" w:hAnsiTheme="minorHAnsi" w:cstheme="minorBidi"/>
              </w:rPr>
              <w:t>Reporting on the results (Base year 201</w:t>
            </w:r>
            <w:r w:rsidR="00330297">
              <w:rPr>
                <w:rFonts w:asciiTheme="minorHAnsi" w:eastAsiaTheme="minorEastAsia" w:hAnsiTheme="minorHAnsi" w:cstheme="minorBidi"/>
              </w:rPr>
              <w:t>2</w:t>
            </w:r>
            <w:r w:rsidR="00F977CB">
              <w:rPr>
                <w:rFonts w:asciiTheme="minorHAnsi" w:eastAsiaTheme="minorEastAsia" w:hAnsiTheme="minorHAnsi" w:cstheme="minorBidi"/>
              </w:rPr>
              <w:t xml:space="preserve"> with 235 FTE</w:t>
            </w:r>
            <w:r w:rsidRPr="6624304E">
              <w:rPr>
                <w:rFonts w:asciiTheme="minorHAnsi" w:eastAsiaTheme="minorEastAsia" w:hAnsiTheme="minorHAnsi" w:cstheme="minorBidi"/>
              </w:rPr>
              <w:t>).</w:t>
            </w:r>
          </w:p>
        </w:tc>
        <w:tc>
          <w:tcPr>
            <w:tcW w:w="2977" w:type="dxa"/>
            <w:tcBorders>
              <w:top w:val="nil"/>
              <w:left w:val="nil"/>
              <w:bottom w:val="single" w:sz="8" w:space="0" w:color="auto"/>
              <w:right w:val="single" w:sz="8" w:space="0" w:color="auto"/>
            </w:tcBorders>
            <w:shd w:val="clear" w:color="auto" w:fill="auto"/>
            <w:vAlign w:val="center"/>
            <w:hideMark/>
          </w:tcPr>
          <w:p w14:paraId="7A9B7991" w14:textId="4190C93E" w:rsidR="00911B26" w:rsidRDefault="6624304E" w:rsidP="6624304E">
            <w:pPr>
              <w:tabs>
                <w:tab w:val="right" w:pos="2083"/>
              </w:tabs>
              <w:rPr>
                <w:rFonts w:asciiTheme="minorHAnsi" w:eastAsiaTheme="minorEastAsia" w:hAnsiTheme="minorHAnsi" w:cstheme="minorBidi"/>
              </w:rPr>
            </w:pPr>
            <w:r w:rsidRPr="6624304E">
              <w:rPr>
                <w:rFonts w:asciiTheme="minorHAnsi" w:eastAsiaTheme="minorEastAsia" w:hAnsiTheme="minorHAnsi" w:cstheme="minorBidi"/>
              </w:rPr>
              <w:t>201</w:t>
            </w:r>
            <w:r w:rsidR="00F977CB">
              <w:rPr>
                <w:rFonts w:asciiTheme="minorHAnsi" w:eastAsiaTheme="minorEastAsia" w:hAnsiTheme="minorHAnsi" w:cstheme="minorBidi"/>
              </w:rPr>
              <w:t>2</w:t>
            </w:r>
            <w:r w:rsidRPr="6624304E">
              <w:rPr>
                <w:rFonts w:asciiTheme="minorHAnsi" w:eastAsiaTheme="minorEastAsia" w:hAnsiTheme="minorHAnsi" w:cstheme="minorBidi"/>
              </w:rPr>
              <w:t>: 2</w:t>
            </w:r>
            <w:r w:rsidR="00F977CB">
              <w:rPr>
                <w:rFonts w:asciiTheme="minorHAnsi" w:eastAsiaTheme="minorEastAsia" w:hAnsiTheme="minorHAnsi" w:cstheme="minorBidi"/>
              </w:rPr>
              <w:t>9</w:t>
            </w:r>
            <w:r w:rsidR="0043346C">
              <w:rPr>
                <w:rFonts w:asciiTheme="minorHAnsi" w:eastAsiaTheme="minorEastAsia" w:hAnsiTheme="minorHAnsi" w:cstheme="minorBidi"/>
              </w:rPr>
              <w:t xml:space="preserve"> </w:t>
            </w:r>
            <w:r w:rsidR="00F977CB">
              <w:rPr>
                <w:rFonts w:asciiTheme="minorHAnsi" w:eastAsiaTheme="minorEastAsia" w:hAnsiTheme="minorHAnsi" w:cstheme="minorBidi"/>
              </w:rPr>
              <w:t>573</w:t>
            </w:r>
            <w:r w:rsidRPr="6624304E">
              <w:rPr>
                <w:rFonts w:asciiTheme="minorHAnsi" w:eastAsiaTheme="minorEastAsia" w:hAnsiTheme="minorHAnsi" w:cstheme="minorBidi"/>
              </w:rPr>
              <w:t>kg</w:t>
            </w:r>
          </w:p>
          <w:p w14:paraId="358ED546" w14:textId="36DF8A57" w:rsidR="00911B26" w:rsidRPr="00911B26" w:rsidRDefault="6624304E" w:rsidP="6624304E">
            <w:pPr>
              <w:tabs>
                <w:tab w:val="right" w:pos="2083"/>
              </w:tabs>
              <w:rPr>
                <w:rFonts w:asciiTheme="minorHAnsi" w:eastAsiaTheme="minorEastAsia" w:hAnsiTheme="minorHAnsi" w:cstheme="minorBidi"/>
              </w:rPr>
            </w:pPr>
            <w:r w:rsidRPr="6624304E">
              <w:rPr>
                <w:rFonts w:asciiTheme="minorHAnsi" w:eastAsiaTheme="minorEastAsia" w:hAnsiTheme="minorHAnsi" w:cstheme="minorBidi"/>
              </w:rPr>
              <w:t>201</w:t>
            </w:r>
            <w:r w:rsidR="00F977CB">
              <w:rPr>
                <w:rFonts w:asciiTheme="minorHAnsi" w:eastAsiaTheme="minorEastAsia" w:hAnsiTheme="minorHAnsi" w:cstheme="minorBidi"/>
              </w:rPr>
              <w:t>2</w:t>
            </w:r>
            <w:r w:rsidRPr="6624304E">
              <w:rPr>
                <w:rFonts w:asciiTheme="minorHAnsi" w:eastAsiaTheme="minorEastAsia" w:hAnsiTheme="minorHAnsi" w:cstheme="minorBidi"/>
              </w:rPr>
              <w:t>: 1</w:t>
            </w:r>
            <w:r w:rsidR="00F977CB">
              <w:rPr>
                <w:rFonts w:asciiTheme="minorHAnsi" w:eastAsiaTheme="minorEastAsia" w:hAnsiTheme="minorHAnsi" w:cstheme="minorBidi"/>
              </w:rPr>
              <w:t>26</w:t>
            </w:r>
            <w:r w:rsidRPr="6624304E">
              <w:rPr>
                <w:rFonts w:asciiTheme="minorHAnsi" w:eastAsiaTheme="minorEastAsia" w:hAnsiTheme="minorHAnsi" w:cstheme="minorBidi"/>
              </w:rPr>
              <w:t xml:space="preserve"> per FTE</w:t>
            </w:r>
          </w:p>
          <w:p w14:paraId="581BC772" w14:textId="212DC973" w:rsidR="00A20443" w:rsidRPr="00330297" w:rsidRDefault="6624304E" w:rsidP="6624304E">
            <w:pPr>
              <w:tabs>
                <w:tab w:val="right" w:pos="2083"/>
              </w:tabs>
              <w:rPr>
                <w:rFonts w:asciiTheme="minorHAnsi" w:eastAsiaTheme="minorEastAsia" w:hAnsiTheme="minorHAnsi" w:cstheme="minorBidi"/>
              </w:rPr>
            </w:pPr>
            <w:r w:rsidRPr="00330297">
              <w:rPr>
                <w:rFonts w:asciiTheme="minorHAnsi" w:eastAsiaTheme="minorEastAsia" w:hAnsiTheme="minorHAnsi" w:cstheme="minorBidi"/>
              </w:rPr>
              <w:t>201</w:t>
            </w:r>
            <w:r w:rsidR="00330297" w:rsidRPr="00330297">
              <w:rPr>
                <w:rFonts w:asciiTheme="minorHAnsi" w:eastAsiaTheme="minorEastAsia" w:hAnsiTheme="minorHAnsi" w:cstheme="minorBidi"/>
              </w:rPr>
              <w:t>7</w:t>
            </w:r>
            <w:r w:rsidRPr="00330297">
              <w:rPr>
                <w:rFonts w:asciiTheme="minorHAnsi" w:eastAsiaTheme="minorEastAsia" w:hAnsiTheme="minorHAnsi" w:cstheme="minorBidi"/>
              </w:rPr>
              <w:t xml:space="preserve">: </w:t>
            </w:r>
            <w:r w:rsidR="00330297" w:rsidRPr="00330297">
              <w:rPr>
                <w:rFonts w:asciiTheme="minorHAnsi" w:eastAsiaTheme="minorEastAsia" w:hAnsiTheme="minorHAnsi" w:cstheme="minorBidi"/>
              </w:rPr>
              <w:t>27 210</w:t>
            </w:r>
            <w:r w:rsidRPr="00330297">
              <w:rPr>
                <w:rFonts w:asciiTheme="minorHAnsi" w:eastAsiaTheme="minorEastAsia" w:hAnsiTheme="minorHAnsi" w:cstheme="minorBidi"/>
              </w:rPr>
              <w:t xml:space="preserve"> kg total waste</w:t>
            </w:r>
          </w:p>
          <w:p w14:paraId="624821D5" w14:textId="43FBA612" w:rsidR="00A20443" w:rsidRPr="00584FFB" w:rsidRDefault="6624304E" w:rsidP="00330297">
            <w:pPr>
              <w:tabs>
                <w:tab w:val="right" w:pos="2083"/>
              </w:tabs>
              <w:rPr>
                <w:rFonts w:asciiTheme="minorHAnsi" w:eastAsiaTheme="minorEastAsia" w:hAnsiTheme="minorHAnsi" w:cstheme="minorBidi"/>
              </w:rPr>
            </w:pPr>
            <w:r w:rsidRPr="00330297">
              <w:rPr>
                <w:rFonts w:asciiTheme="minorHAnsi" w:eastAsiaTheme="minorEastAsia" w:hAnsiTheme="minorHAnsi" w:cstheme="minorBidi"/>
              </w:rPr>
              <w:t>201</w:t>
            </w:r>
            <w:r w:rsidR="00330297" w:rsidRPr="00330297">
              <w:rPr>
                <w:rFonts w:asciiTheme="minorHAnsi" w:eastAsiaTheme="minorEastAsia" w:hAnsiTheme="minorHAnsi" w:cstheme="minorBidi"/>
              </w:rPr>
              <w:t>7</w:t>
            </w:r>
            <w:r w:rsidRPr="00330297">
              <w:rPr>
                <w:rFonts w:asciiTheme="minorHAnsi" w:eastAsiaTheme="minorEastAsia" w:hAnsiTheme="minorHAnsi" w:cstheme="minorBidi"/>
              </w:rPr>
              <w:t>: 1</w:t>
            </w:r>
            <w:r w:rsidR="00330297" w:rsidRPr="00330297">
              <w:rPr>
                <w:rFonts w:asciiTheme="minorHAnsi" w:eastAsiaTheme="minorEastAsia" w:hAnsiTheme="minorHAnsi" w:cstheme="minorBidi"/>
              </w:rPr>
              <w:t>40</w:t>
            </w:r>
            <w:r w:rsidRPr="00330297">
              <w:rPr>
                <w:rFonts w:asciiTheme="minorHAnsi" w:eastAsiaTheme="minorEastAsia" w:hAnsiTheme="minorHAnsi" w:cstheme="minorBidi"/>
              </w:rPr>
              <w:t xml:space="preserve"> kg per FTE</w:t>
            </w:r>
          </w:p>
        </w:tc>
        <w:tc>
          <w:tcPr>
            <w:tcW w:w="1275" w:type="dxa"/>
            <w:tcBorders>
              <w:top w:val="nil"/>
              <w:left w:val="nil"/>
              <w:bottom w:val="single" w:sz="8" w:space="0" w:color="auto"/>
              <w:right w:val="single" w:sz="8" w:space="0" w:color="auto"/>
            </w:tcBorders>
            <w:vAlign w:val="center"/>
          </w:tcPr>
          <w:p w14:paraId="12BFF7F7" w14:textId="00449838" w:rsidR="00330297" w:rsidRPr="00330297" w:rsidRDefault="00330297" w:rsidP="00330297">
            <w:pPr>
              <w:tabs>
                <w:tab w:val="right" w:pos="2083"/>
              </w:tabs>
              <w:rPr>
                <w:rFonts w:asciiTheme="minorHAnsi" w:eastAsiaTheme="minorEastAsia" w:hAnsiTheme="minorHAnsi" w:cstheme="minorBidi"/>
              </w:rPr>
            </w:pPr>
            <w:r w:rsidRPr="00330297">
              <w:rPr>
                <w:rFonts w:asciiTheme="minorHAnsi" w:eastAsiaTheme="minorEastAsia" w:hAnsiTheme="minorHAnsi" w:cstheme="minorBidi"/>
              </w:rPr>
              <w:t>-8</w:t>
            </w:r>
            <w:r w:rsidR="001C44E3">
              <w:rPr>
                <w:rFonts w:asciiTheme="minorHAnsi" w:eastAsiaTheme="minorEastAsia" w:hAnsiTheme="minorHAnsi" w:cstheme="minorBidi"/>
              </w:rPr>
              <w:t xml:space="preserve">% </w:t>
            </w:r>
            <w:r w:rsidR="0043346C">
              <w:rPr>
                <w:rFonts w:asciiTheme="minorHAnsi" w:eastAsiaTheme="minorEastAsia" w:hAnsiTheme="minorHAnsi" w:cstheme="minorBidi"/>
              </w:rPr>
              <w:t>(</w:t>
            </w:r>
            <w:r w:rsidR="001C44E3">
              <w:rPr>
                <w:rFonts w:asciiTheme="minorHAnsi" w:eastAsiaTheme="minorEastAsia" w:hAnsiTheme="minorHAnsi" w:cstheme="minorBidi"/>
              </w:rPr>
              <w:t>kg</w:t>
            </w:r>
            <w:r w:rsidR="0043346C">
              <w:rPr>
                <w:rFonts w:asciiTheme="minorHAnsi" w:eastAsiaTheme="minorEastAsia" w:hAnsiTheme="minorHAnsi" w:cstheme="minorBidi"/>
              </w:rPr>
              <w:t>)</w:t>
            </w:r>
          </w:p>
          <w:p w14:paraId="62610314" w14:textId="16E4C70B" w:rsidR="00330297" w:rsidRPr="00330297" w:rsidRDefault="00330297" w:rsidP="00330297">
            <w:pPr>
              <w:tabs>
                <w:tab w:val="right" w:pos="2083"/>
              </w:tabs>
              <w:rPr>
                <w:rFonts w:asciiTheme="minorHAnsi" w:eastAsiaTheme="minorEastAsia" w:hAnsiTheme="minorHAnsi" w:cstheme="minorBidi"/>
              </w:rPr>
            </w:pPr>
            <w:r>
              <w:rPr>
                <w:rFonts w:asciiTheme="minorHAnsi" w:eastAsiaTheme="minorEastAsia" w:hAnsiTheme="minorHAnsi" w:cstheme="minorBidi"/>
              </w:rPr>
              <w:t>+</w:t>
            </w:r>
            <w:r w:rsidRPr="00330297">
              <w:rPr>
                <w:rFonts w:asciiTheme="minorHAnsi" w:eastAsiaTheme="minorEastAsia" w:hAnsiTheme="minorHAnsi" w:cstheme="minorBidi"/>
              </w:rPr>
              <w:t>11</w:t>
            </w:r>
            <w:r w:rsidR="001C44E3">
              <w:rPr>
                <w:rFonts w:asciiTheme="minorHAnsi" w:eastAsiaTheme="minorEastAsia" w:hAnsiTheme="minorHAnsi" w:cstheme="minorBidi"/>
              </w:rPr>
              <w:t xml:space="preserve">% </w:t>
            </w:r>
            <w:r w:rsidR="0043346C">
              <w:rPr>
                <w:rFonts w:asciiTheme="minorHAnsi" w:eastAsiaTheme="minorEastAsia" w:hAnsiTheme="minorHAnsi" w:cstheme="minorBidi"/>
              </w:rPr>
              <w:t>(</w:t>
            </w:r>
            <w:r w:rsidR="001C44E3">
              <w:rPr>
                <w:rFonts w:asciiTheme="minorHAnsi" w:eastAsiaTheme="minorEastAsia" w:hAnsiTheme="minorHAnsi" w:cstheme="minorBidi"/>
              </w:rPr>
              <w:t>FTE</w:t>
            </w:r>
            <w:r w:rsidR="0043346C">
              <w:rPr>
                <w:rFonts w:asciiTheme="minorHAnsi" w:eastAsiaTheme="minorEastAsia" w:hAnsiTheme="minorHAnsi" w:cstheme="minorBidi"/>
              </w:rPr>
              <w:t>)</w:t>
            </w:r>
          </w:p>
          <w:p w14:paraId="53560827" w14:textId="1B8B41B2" w:rsidR="00A20443" w:rsidRPr="00330297" w:rsidRDefault="00A20443" w:rsidP="6624304E">
            <w:pPr>
              <w:tabs>
                <w:tab w:val="right" w:pos="2083"/>
              </w:tabs>
              <w:rPr>
                <w:rFonts w:asciiTheme="minorHAnsi" w:eastAsiaTheme="minorEastAsia" w:hAnsiTheme="minorHAnsi" w:cstheme="minorBidi"/>
              </w:rPr>
            </w:pPr>
          </w:p>
        </w:tc>
      </w:tr>
      <w:tr w:rsidR="00A20443" w:rsidRPr="002A3079" w14:paraId="6BA62664" w14:textId="3074FD78" w:rsidTr="00A82C47">
        <w:trPr>
          <w:trHeight w:val="1725"/>
          <w:tblHeader/>
        </w:trPr>
        <w:tc>
          <w:tcPr>
            <w:tcW w:w="1769"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D89827F" w14:textId="4398BF89" w:rsidR="00A20443"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5. Greenhouse gas emissions</w:t>
            </w:r>
          </w:p>
        </w:tc>
        <w:tc>
          <w:tcPr>
            <w:tcW w:w="3334" w:type="dxa"/>
            <w:tcBorders>
              <w:top w:val="nil"/>
              <w:left w:val="nil"/>
              <w:bottom w:val="single" w:sz="8" w:space="0" w:color="auto"/>
              <w:right w:val="single" w:sz="8" w:space="0" w:color="auto"/>
            </w:tcBorders>
            <w:shd w:val="clear" w:color="auto" w:fill="auto"/>
            <w:vAlign w:val="center"/>
            <w:hideMark/>
          </w:tcPr>
          <w:p w14:paraId="0F5FFC5C" w14:textId="6557E47D" w:rsidR="00A20443" w:rsidRPr="00584FFB" w:rsidRDefault="6624304E" w:rsidP="00023CB3">
            <w:pPr>
              <w:rPr>
                <w:rFonts w:asciiTheme="minorHAnsi" w:eastAsiaTheme="minorEastAsia" w:hAnsiTheme="minorHAnsi" w:cstheme="minorBidi"/>
              </w:rPr>
            </w:pPr>
            <w:r w:rsidRPr="6624304E">
              <w:rPr>
                <w:rFonts w:asciiTheme="minorHAnsi" w:eastAsiaTheme="minorEastAsia" w:hAnsiTheme="minorHAnsi" w:cstheme="minorBidi"/>
              </w:rPr>
              <w:t xml:space="preserve">8. </w:t>
            </w:r>
            <w:r w:rsidR="00023CB3">
              <w:rPr>
                <w:rFonts w:asciiTheme="minorHAnsi" w:eastAsiaTheme="minorEastAsia" w:hAnsiTheme="minorHAnsi" w:cstheme="minorBidi"/>
              </w:rPr>
              <w:t>B</w:t>
            </w:r>
            <w:r w:rsidR="0043346C">
              <w:rPr>
                <w:rFonts w:asciiTheme="minorHAnsi" w:eastAsiaTheme="minorEastAsia" w:hAnsiTheme="minorHAnsi" w:cstheme="minorBidi"/>
              </w:rPr>
              <w:t>usiness travel</w:t>
            </w:r>
            <w:r w:rsidR="002F739C">
              <w:rPr>
                <w:rFonts w:asciiTheme="minorHAnsi" w:eastAsiaTheme="minorEastAsia" w:hAnsiTheme="minorHAnsi" w:cstheme="minorBidi"/>
              </w:rPr>
              <w:t xml:space="preserve"> (staff and meetings participants)</w:t>
            </w:r>
          </w:p>
        </w:tc>
        <w:tc>
          <w:tcPr>
            <w:tcW w:w="2694" w:type="dxa"/>
            <w:tcBorders>
              <w:top w:val="nil"/>
              <w:left w:val="nil"/>
              <w:bottom w:val="single" w:sz="8" w:space="0" w:color="auto"/>
              <w:right w:val="single" w:sz="8" w:space="0" w:color="auto"/>
            </w:tcBorders>
            <w:shd w:val="clear" w:color="auto" w:fill="auto"/>
            <w:vAlign w:val="center"/>
            <w:hideMark/>
          </w:tcPr>
          <w:p w14:paraId="70610E11" w14:textId="03145CDA" w:rsidR="00A20443"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Us</w:t>
            </w:r>
            <w:r w:rsidR="0043346C">
              <w:rPr>
                <w:rFonts w:asciiTheme="minorHAnsi" w:eastAsiaTheme="minorEastAsia" w:hAnsiTheme="minorHAnsi" w:cstheme="minorBidi"/>
              </w:rPr>
              <w:t>e</w:t>
            </w:r>
            <w:r w:rsidRPr="6624304E">
              <w:rPr>
                <w:rFonts w:asciiTheme="minorHAnsi" w:eastAsiaTheme="minorEastAsia" w:hAnsiTheme="minorHAnsi" w:cstheme="minorBidi"/>
              </w:rPr>
              <w:t xml:space="preserve"> videoconferencing and Skype conferencing if possible, including for meetings with ETCs, except for one meeting annually.</w:t>
            </w:r>
          </w:p>
        </w:tc>
        <w:tc>
          <w:tcPr>
            <w:tcW w:w="3827" w:type="dxa"/>
            <w:tcBorders>
              <w:top w:val="nil"/>
              <w:left w:val="nil"/>
              <w:bottom w:val="single" w:sz="8" w:space="0" w:color="auto"/>
              <w:right w:val="single" w:sz="8" w:space="0" w:color="auto"/>
            </w:tcBorders>
            <w:shd w:val="clear" w:color="auto" w:fill="auto"/>
            <w:vAlign w:val="center"/>
            <w:hideMark/>
          </w:tcPr>
          <w:p w14:paraId="5665884D" w14:textId="09BCB7CC" w:rsidR="00A20443"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tCO</w:t>
            </w:r>
            <w:r w:rsidRPr="6624304E">
              <w:rPr>
                <w:rFonts w:asciiTheme="minorHAnsi" w:eastAsiaTheme="minorEastAsia" w:hAnsiTheme="minorHAnsi" w:cstheme="minorBidi"/>
                <w:vertAlign w:val="subscript"/>
              </w:rPr>
              <w:t>2</w:t>
            </w:r>
            <w:r w:rsidRPr="6624304E">
              <w:rPr>
                <w:rFonts w:asciiTheme="minorHAnsi" w:eastAsiaTheme="minorEastAsia" w:hAnsiTheme="minorHAnsi" w:cstheme="minorBidi"/>
              </w:rPr>
              <w:t>e:</w:t>
            </w:r>
            <w:r w:rsidR="00CC0168">
              <w:rPr>
                <w:rFonts w:asciiTheme="minorHAnsi" w:eastAsiaTheme="minorEastAsia" w:hAnsiTheme="minorHAnsi" w:cstheme="minorBidi"/>
              </w:rPr>
              <w:t xml:space="preserve"> </w:t>
            </w:r>
            <w:r w:rsidRPr="6624304E">
              <w:rPr>
                <w:rFonts w:asciiTheme="minorHAnsi" w:eastAsiaTheme="minorEastAsia" w:hAnsiTheme="minorHAnsi" w:cstheme="minorBidi"/>
              </w:rPr>
              <w:t>3 % reduction (base year 201</w:t>
            </w:r>
            <w:r w:rsidR="00C53703">
              <w:rPr>
                <w:rFonts w:asciiTheme="minorHAnsi" w:eastAsiaTheme="minorEastAsia" w:hAnsiTheme="minorHAnsi" w:cstheme="minorBidi"/>
              </w:rPr>
              <w:t>4</w:t>
            </w:r>
            <w:r w:rsidRPr="6624304E">
              <w:rPr>
                <w:rFonts w:asciiTheme="minorHAnsi" w:eastAsiaTheme="minorEastAsia" w:hAnsiTheme="minorHAnsi" w:cstheme="minorBidi"/>
              </w:rPr>
              <w:t xml:space="preserve">) </w:t>
            </w:r>
          </w:p>
          <w:p w14:paraId="102AE1FE" w14:textId="77777777" w:rsidR="00A20443" w:rsidRDefault="00A20443" w:rsidP="00A20443">
            <w:pPr>
              <w:rPr>
                <w:rFonts w:asciiTheme="minorHAnsi" w:hAnsiTheme="minorHAnsi" w:cs="Arial"/>
                <w:szCs w:val="22"/>
              </w:rPr>
            </w:pPr>
          </w:p>
          <w:p w14:paraId="582C95F4" w14:textId="35706612"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Radiative forcing index (RFI) included since 2014.</w:t>
            </w:r>
          </w:p>
        </w:tc>
        <w:tc>
          <w:tcPr>
            <w:tcW w:w="2977" w:type="dxa"/>
            <w:tcBorders>
              <w:top w:val="nil"/>
              <w:left w:val="nil"/>
              <w:bottom w:val="single" w:sz="8" w:space="0" w:color="auto"/>
              <w:right w:val="single" w:sz="8" w:space="0" w:color="auto"/>
            </w:tcBorders>
            <w:shd w:val="clear" w:color="auto" w:fill="auto"/>
            <w:vAlign w:val="center"/>
            <w:hideMark/>
          </w:tcPr>
          <w:p w14:paraId="418192D3" w14:textId="38B1EED3" w:rsidR="00A20443" w:rsidRPr="00F653E1" w:rsidRDefault="6624304E" w:rsidP="6624304E">
            <w:pPr>
              <w:tabs>
                <w:tab w:val="right" w:pos="1374"/>
                <w:tab w:val="left" w:pos="1516"/>
                <w:tab w:val="right" w:pos="2083"/>
              </w:tabs>
              <w:rPr>
                <w:rFonts w:asciiTheme="minorHAnsi" w:eastAsiaTheme="minorEastAsia" w:hAnsiTheme="minorHAnsi" w:cstheme="minorBidi"/>
                <w:lang w:val="de-DE"/>
              </w:rPr>
            </w:pPr>
            <w:r w:rsidRPr="00F653E1">
              <w:rPr>
                <w:rFonts w:asciiTheme="minorHAnsi" w:eastAsiaTheme="minorEastAsia" w:hAnsiTheme="minorHAnsi" w:cstheme="minorBidi"/>
                <w:lang w:val="de-DE"/>
              </w:rPr>
              <w:t>2014: 92</w:t>
            </w:r>
            <w:r w:rsidR="004A5D2A">
              <w:rPr>
                <w:rFonts w:asciiTheme="minorHAnsi" w:eastAsiaTheme="minorEastAsia" w:hAnsiTheme="minorHAnsi" w:cstheme="minorBidi"/>
                <w:lang w:val="de-DE"/>
              </w:rPr>
              <w:t>3</w:t>
            </w:r>
            <w:r w:rsidRPr="00F653E1">
              <w:rPr>
                <w:rFonts w:asciiTheme="minorHAnsi" w:eastAsiaTheme="minorEastAsia" w:hAnsiTheme="minorHAnsi" w:cstheme="minorBidi"/>
                <w:lang w:val="de-DE"/>
              </w:rPr>
              <w:t> tCO</w:t>
            </w:r>
            <w:r w:rsidRPr="00F653E1">
              <w:rPr>
                <w:rFonts w:asciiTheme="minorHAnsi" w:eastAsiaTheme="minorEastAsia" w:hAnsiTheme="minorHAnsi" w:cstheme="minorBidi"/>
                <w:vertAlign w:val="subscript"/>
                <w:lang w:val="de-DE"/>
              </w:rPr>
              <w:t>2</w:t>
            </w:r>
            <w:r w:rsidRPr="00F653E1">
              <w:rPr>
                <w:rFonts w:asciiTheme="minorHAnsi" w:eastAsiaTheme="minorEastAsia" w:hAnsiTheme="minorHAnsi" w:cstheme="minorBidi"/>
                <w:lang w:val="de-DE"/>
              </w:rPr>
              <w:t>e</w:t>
            </w:r>
            <w:r w:rsidR="00206CF8">
              <w:rPr>
                <w:rFonts w:asciiTheme="minorHAnsi" w:eastAsiaTheme="minorEastAsia" w:hAnsiTheme="minorHAnsi" w:cstheme="minorBidi"/>
                <w:lang w:val="de-DE"/>
              </w:rPr>
              <w:t>*</w:t>
            </w:r>
          </w:p>
          <w:p w14:paraId="22EA72AF" w14:textId="40F17D59" w:rsidR="00A20443" w:rsidRPr="00F653E1" w:rsidRDefault="6624304E" w:rsidP="6624304E">
            <w:pPr>
              <w:tabs>
                <w:tab w:val="right" w:pos="1374"/>
                <w:tab w:val="left" w:pos="1516"/>
                <w:tab w:val="right" w:pos="2083"/>
              </w:tabs>
              <w:rPr>
                <w:rFonts w:asciiTheme="minorHAnsi" w:eastAsiaTheme="minorEastAsia" w:hAnsiTheme="minorHAnsi" w:cstheme="minorBidi"/>
                <w:lang w:val="de-DE"/>
              </w:rPr>
            </w:pPr>
            <w:r w:rsidRPr="00F653E1">
              <w:rPr>
                <w:rFonts w:asciiTheme="minorHAnsi" w:eastAsiaTheme="minorEastAsia" w:hAnsiTheme="minorHAnsi" w:cstheme="minorBidi"/>
                <w:lang w:val="de-DE"/>
              </w:rPr>
              <w:t>2014:</w:t>
            </w:r>
            <w:r w:rsidR="00CC0168">
              <w:rPr>
                <w:rFonts w:asciiTheme="minorHAnsi" w:eastAsiaTheme="minorEastAsia" w:hAnsiTheme="minorHAnsi" w:cstheme="minorBidi"/>
                <w:lang w:val="de-DE"/>
              </w:rPr>
              <w:t xml:space="preserve"> </w:t>
            </w:r>
            <w:r w:rsidR="00C53703" w:rsidRPr="00F653E1">
              <w:rPr>
                <w:rFonts w:asciiTheme="minorHAnsi" w:eastAsiaTheme="minorEastAsia" w:hAnsiTheme="minorHAnsi" w:cstheme="minorBidi"/>
                <w:lang w:val="de-DE"/>
              </w:rPr>
              <w:t>4</w:t>
            </w:r>
            <w:r w:rsidRPr="00F653E1">
              <w:rPr>
                <w:rFonts w:asciiTheme="minorHAnsi" w:eastAsiaTheme="minorEastAsia" w:hAnsiTheme="minorHAnsi" w:cstheme="minorBidi"/>
                <w:lang w:val="de-DE"/>
              </w:rPr>
              <w:t>t/FTE</w:t>
            </w:r>
            <w:r w:rsidR="004A5D2A">
              <w:rPr>
                <w:rFonts w:asciiTheme="minorHAnsi" w:eastAsiaTheme="minorEastAsia" w:hAnsiTheme="minorHAnsi" w:cstheme="minorBidi"/>
                <w:lang w:val="de-DE"/>
              </w:rPr>
              <w:t xml:space="preserve"> </w:t>
            </w:r>
          </w:p>
          <w:p w14:paraId="173E68BC" w14:textId="40050E16" w:rsidR="00A20443" w:rsidRPr="00F653E1" w:rsidRDefault="6624304E" w:rsidP="6624304E">
            <w:pPr>
              <w:tabs>
                <w:tab w:val="right" w:pos="1374"/>
                <w:tab w:val="left" w:pos="1516"/>
                <w:tab w:val="right" w:pos="2083"/>
              </w:tabs>
              <w:rPr>
                <w:rFonts w:asciiTheme="minorHAnsi" w:eastAsiaTheme="minorEastAsia" w:hAnsiTheme="minorHAnsi" w:cstheme="minorBidi"/>
                <w:lang w:val="de-DE"/>
              </w:rPr>
            </w:pPr>
            <w:r w:rsidRPr="00F653E1">
              <w:rPr>
                <w:rFonts w:asciiTheme="minorHAnsi" w:eastAsiaTheme="minorEastAsia" w:hAnsiTheme="minorHAnsi" w:cstheme="minorBidi"/>
                <w:lang w:val="de-DE"/>
              </w:rPr>
              <w:t>201</w:t>
            </w:r>
            <w:r w:rsidR="006B7DA4" w:rsidRPr="00F653E1">
              <w:rPr>
                <w:rFonts w:asciiTheme="minorHAnsi" w:eastAsiaTheme="minorEastAsia" w:hAnsiTheme="minorHAnsi" w:cstheme="minorBidi"/>
                <w:lang w:val="de-DE"/>
              </w:rPr>
              <w:t>7</w:t>
            </w:r>
            <w:r w:rsidRPr="00F653E1">
              <w:rPr>
                <w:rFonts w:asciiTheme="minorHAnsi" w:eastAsiaTheme="minorEastAsia" w:hAnsiTheme="minorHAnsi" w:cstheme="minorBidi"/>
                <w:lang w:val="de-DE"/>
              </w:rPr>
              <w:t>:</w:t>
            </w:r>
            <w:r w:rsidR="00CC0168">
              <w:rPr>
                <w:rFonts w:asciiTheme="minorHAnsi" w:eastAsiaTheme="minorEastAsia" w:hAnsiTheme="minorHAnsi" w:cstheme="minorBidi"/>
                <w:color w:val="C00000"/>
                <w:lang w:val="de-DE"/>
              </w:rPr>
              <w:t xml:space="preserve"> </w:t>
            </w:r>
            <w:r w:rsidR="006B7DA4" w:rsidRPr="00F653E1">
              <w:rPr>
                <w:rFonts w:asciiTheme="minorHAnsi" w:eastAsiaTheme="minorEastAsia" w:hAnsiTheme="minorHAnsi" w:cstheme="minorBidi"/>
                <w:lang w:val="de-DE"/>
              </w:rPr>
              <w:t>1035</w:t>
            </w:r>
            <w:r w:rsidRPr="00F653E1">
              <w:rPr>
                <w:rFonts w:asciiTheme="minorHAnsi" w:eastAsiaTheme="minorEastAsia" w:hAnsiTheme="minorHAnsi" w:cstheme="minorBidi"/>
                <w:lang w:val="de-DE"/>
              </w:rPr>
              <w:t> tCO</w:t>
            </w:r>
            <w:r w:rsidRPr="00F653E1">
              <w:rPr>
                <w:rFonts w:asciiTheme="minorHAnsi" w:eastAsiaTheme="minorEastAsia" w:hAnsiTheme="minorHAnsi" w:cstheme="minorBidi"/>
                <w:vertAlign w:val="subscript"/>
                <w:lang w:val="de-DE"/>
              </w:rPr>
              <w:t>2</w:t>
            </w:r>
            <w:r w:rsidRPr="00F653E1">
              <w:rPr>
                <w:rFonts w:asciiTheme="minorHAnsi" w:eastAsiaTheme="minorEastAsia" w:hAnsiTheme="minorHAnsi" w:cstheme="minorBidi"/>
                <w:lang w:val="de-DE"/>
              </w:rPr>
              <w:t>e</w:t>
            </w:r>
          </w:p>
          <w:p w14:paraId="5044C0DF" w14:textId="48AD96D7" w:rsidR="00A20443" w:rsidRPr="00F653E1" w:rsidRDefault="6624304E" w:rsidP="6624304E">
            <w:pPr>
              <w:tabs>
                <w:tab w:val="right" w:pos="1374"/>
                <w:tab w:val="left" w:pos="1516"/>
                <w:tab w:val="right" w:pos="2083"/>
              </w:tabs>
              <w:rPr>
                <w:rFonts w:asciiTheme="minorHAnsi" w:eastAsiaTheme="minorEastAsia" w:hAnsiTheme="minorHAnsi" w:cstheme="minorBidi"/>
                <w:lang w:val="de-DE"/>
              </w:rPr>
            </w:pPr>
            <w:r w:rsidRPr="00F653E1">
              <w:rPr>
                <w:rFonts w:asciiTheme="minorHAnsi" w:eastAsiaTheme="minorEastAsia" w:hAnsiTheme="minorHAnsi" w:cstheme="minorBidi"/>
                <w:lang w:val="de-DE"/>
              </w:rPr>
              <w:t>201</w:t>
            </w:r>
            <w:r w:rsidR="0027573E" w:rsidRPr="00F653E1">
              <w:rPr>
                <w:rFonts w:asciiTheme="minorHAnsi" w:eastAsiaTheme="minorEastAsia" w:hAnsiTheme="minorHAnsi" w:cstheme="minorBidi"/>
                <w:lang w:val="de-DE"/>
              </w:rPr>
              <w:t>7</w:t>
            </w:r>
            <w:r w:rsidRPr="00F653E1">
              <w:rPr>
                <w:rFonts w:asciiTheme="minorHAnsi" w:eastAsiaTheme="minorEastAsia" w:hAnsiTheme="minorHAnsi" w:cstheme="minorBidi"/>
                <w:lang w:val="de-DE"/>
              </w:rPr>
              <w:t>:</w:t>
            </w:r>
            <w:r w:rsidR="00CC0168">
              <w:rPr>
                <w:rFonts w:asciiTheme="minorHAnsi" w:eastAsiaTheme="minorEastAsia" w:hAnsiTheme="minorHAnsi" w:cstheme="minorBidi"/>
                <w:lang w:val="de-DE"/>
              </w:rPr>
              <w:t xml:space="preserve"> </w:t>
            </w:r>
            <w:r w:rsidR="00C53703" w:rsidRPr="00F653E1">
              <w:rPr>
                <w:rFonts w:asciiTheme="minorHAnsi" w:eastAsiaTheme="minorEastAsia" w:hAnsiTheme="minorHAnsi" w:cstheme="minorBidi"/>
                <w:lang w:val="de-DE"/>
              </w:rPr>
              <w:t>5</w:t>
            </w:r>
            <w:r w:rsidRPr="00F653E1">
              <w:rPr>
                <w:rFonts w:asciiTheme="minorHAnsi" w:eastAsiaTheme="minorEastAsia" w:hAnsiTheme="minorHAnsi" w:cstheme="minorBidi"/>
                <w:lang w:val="de-DE"/>
              </w:rPr>
              <w:t xml:space="preserve"> t/FTE</w:t>
            </w:r>
          </w:p>
          <w:p w14:paraId="78A81D46" w14:textId="7F201983" w:rsidR="00A20443" w:rsidRPr="00F653E1" w:rsidRDefault="00A20443" w:rsidP="00A20443">
            <w:pPr>
              <w:tabs>
                <w:tab w:val="right" w:pos="1374"/>
                <w:tab w:val="left" w:pos="1516"/>
                <w:tab w:val="right" w:pos="2083"/>
              </w:tabs>
              <w:rPr>
                <w:rFonts w:asciiTheme="minorHAnsi" w:hAnsiTheme="minorHAnsi" w:cs="Arial"/>
                <w:szCs w:val="22"/>
                <w:lang w:val="de-DE"/>
              </w:rPr>
            </w:pPr>
          </w:p>
          <w:p w14:paraId="647806B4" w14:textId="77777777" w:rsidR="00A20443" w:rsidRPr="00F653E1" w:rsidRDefault="00A20443" w:rsidP="00A20443">
            <w:pPr>
              <w:tabs>
                <w:tab w:val="right" w:pos="1374"/>
                <w:tab w:val="left" w:pos="1516"/>
                <w:tab w:val="right" w:pos="2083"/>
              </w:tabs>
              <w:rPr>
                <w:rFonts w:asciiTheme="minorHAnsi" w:hAnsiTheme="minorHAnsi" w:cs="Arial"/>
                <w:szCs w:val="22"/>
                <w:lang w:val="de-DE"/>
              </w:rPr>
            </w:pPr>
          </w:p>
        </w:tc>
        <w:tc>
          <w:tcPr>
            <w:tcW w:w="1275" w:type="dxa"/>
            <w:tcBorders>
              <w:top w:val="nil"/>
              <w:left w:val="nil"/>
              <w:bottom w:val="single" w:sz="8" w:space="0" w:color="auto"/>
              <w:right w:val="single" w:sz="8" w:space="0" w:color="auto"/>
            </w:tcBorders>
            <w:shd w:val="clear" w:color="auto" w:fill="auto"/>
          </w:tcPr>
          <w:p w14:paraId="132CA363" w14:textId="32886357" w:rsidR="00A20443" w:rsidRPr="00F653E1" w:rsidRDefault="0027573E" w:rsidP="0043346C">
            <w:pPr>
              <w:tabs>
                <w:tab w:val="right" w:pos="1374"/>
                <w:tab w:val="left" w:pos="1516"/>
                <w:tab w:val="right" w:pos="2083"/>
              </w:tabs>
              <w:rPr>
                <w:rFonts w:asciiTheme="minorHAnsi" w:eastAsiaTheme="minorEastAsia" w:hAnsiTheme="minorHAnsi" w:cstheme="minorBidi"/>
                <w:lang w:val="de-DE"/>
              </w:rPr>
            </w:pPr>
            <w:r w:rsidRPr="00F653E1">
              <w:rPr>
                <w:rFonts w:asciiTheme="minorHAnsi" w:eastAsiaTheme="minorEastAsia" w:hAnsiTheme="minorHAnsi" w:cstheme="minorBidi"/>
                <w:lang w:val="de-DE"/>
              </w:rPr>
              <w:t>+12%</w:t>
            </w:r>
          </w:p>
        </w:tc>
      </w:tr>
      <w:tr w:rsidR="00A20443" w:rsidRPr="00584FFB" w14:paraId="789B0BEA" w14:textId="7FDF6C8A" w:rsidTr="00A82C47">
        <w:trPr>
          <w:trHeight w:val="1155"/>
          <w:tblHeader/>
        </w:trPr>
        <w:tc>
          <w:tcPr>
            <w:tcW w:w="1769" w:type="dxa"/>
            <w:vMerge/>
            <w:tcBorders>
              <w:top w:val="nil"/>
              <w:left w:val="single" w:sz="8" w:space="0" w:color="auto"/>
              <w:bottom w:val="single" w:sz="8" w:space="0" w:color="000000"/>
              <w:right w:val="single" w:sz="8" w:space="0" w:color="auto"/>
            </w:tcBorders>
            <w:vAlign w:val="center"/>
            <w:hideMark/>
          </w:tcPr>
          <w:p w14:paraId="601BC5F5" w14:textId="77777777" w:rsidR="00A20443" w:rsidRPr="00C21BD3" w:rsidRDefault="00A20443" w:rsidP="00A20443">
            <w:pPr>
              <w:rPr>
                <w:rFonts w:asciiTheme="minorHAnsi" w:hAnsiTheme="minorHAnsi" w:cs="Arial"/>
                <w:b/>
                <w:bCs/>
                <w:szCs w:val="22"/>
                <w:lang w:val="de-DE"/>
              </w:rPr>
            </w:pPr>
          </w:p>
        </w:tc>
        <w:tc>
          <w:tcPr>
            <w:tcW w:w="3334" w:type="dxa"/>
            <w:tcBorders>
              <w:top w:val="nil"/>
              <w:left w:val="nil"/>
              <w:bottom w:val="single" w:sz="8" w:space="0" w:color="auto"/>
              <w:right w:val="single" w:sz="8" w:space="0" w:color="auto"/>
            </w:tcBorders>
            <w:shd w:val="clear" w:color="auto" w:fill="auto"/>
            <w:vAlign w:val="center"/>
            <w:hideMark/>
          </w:tcPr>
          <w:p w14:paraId="24863D1E" w14:textId="18238C47" w:rsidR="00A20443" w:rsidRPr="00584FFB" w:rsidRDefault="6624304E" w:rsidP="0027573E">
            <w:pPr>
              <w:rPr>
                <w:rFonts w:asciiTheme="minorHAnsi" w:eastAsiaTheme="minorEastAsia" w:hAnsiTheme="minorHAnsi" w:cstheme="minorBidi"/>
              </w:rPr>
            </w:pPr>
            <w:r w:rsidRPr="6624304E">
              <w:rPr>
                <w:rFonts w:asciiTheme="minorHAnsi" w:eastAsiaTheme="minorEastAsia" w:hAnsiTheme="minorHAnsi" w:cstheme="minorBidi"/>
              </w:rPr>
              <w:t xml:space="preserve">9. External participants coming to EEA-organised meetings </w:t>
            </w:r>
          </w:p>
        </w:tc>
        <w:tc>
          <w:tcPr>
            <w:tcW w:w="2694" w:type="dxa"/>
            <w:tcBorders>
              <w:top w:val="nil"/>
              <w:left w:val="nil"/>
              <w:bottom w:val="single" w:sz="8" w:space="0" w:color="auto"/>
              <w:right w:val="single" w:sz="8" w:space="0" w:color="auto"/>
            </w:tcBorders>
            <w:shd w:val="clear" w:color="auto" w:fill="auto"/>
            <w:vAlign w:val="center"/>
            <w:hideMark/>
          </w:tcPr>
          <w:p w14:paraId="4CE37E11" w14:textId="695E8815" w:rsidR="00A20443"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Us</w:t>
            </w:r>
            <w:r w:rsidR="0043346C">
              <w:rPr>
                <w:rFonts w:asciiTheme="minorHAnsi" w:eastAsiaTheme="minorEastAsia" w:hAnsiTheme="minorHAnsi" w:cstheme="minorBidi"/>
              </w:rPr>
              <w:t>e</w:t>
            </w:r>
            <w:r w:rsidRPr="6624304E">
              <w:rPr>
                <w:rFonts w:asciiTheme="minorHAnsi" w:eastAsiaTheme="minorEastAsia" w:hAnsiTheme="minorHAnsi" w:cstheme="minorBidi"/>
              </w:rPr>
              <w:t xml:space="preserve"> videoconferencing and Skype conferencing if applicable.</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4E6827AB" w14:textId="65B26453" w:rsidR="00A20443" w:rsidRPr="00584FFB" w:rsidRDefault="0043346C" w:rsidP="0043346C">
            <w:pPr>
              <w:rPr>
                <w:rFonts w:asciiTheme="minorHAnsi" w:eastAsiaTheme="minorEastAsia" w:hAnsiTheme="minorHAnsi" w:cstheme="minorBidi"/>
              </w:rPr>
            </w:pPr>
            <w:r>
              <w:rPr>
                <w:rFonts w:asciiTheme="minorHAnsi" w:eastAsiaTheme="minorEastAsia" w:hAnsiTheme="minorHAnsi" w:cstheme="minorBidi"/>
              </w:rPr>
              <w:t>Z</w:t>
            </w:r>
            <w:r w:rsidR="6624304E" w:rsidRPr="6624304E">
              <w:rPr>
                <w:rFonts w:asciiTheme="minorHAnsi" w:eastAsiaTheme="minorEastAsia" w:hAnsiTheme="minorHAnsi" w:cstheme="minorBidi"/>
              </w:rPr>
              <w:t xml:space="preserve">ero growth </w:t>
            </w:r>
            <w:r>
              <w:rPr>
                <w:rFonts w:asciiTheme="minorHAnsi" w:eastAsiaTheme="minorEastAsia" w:hAnsiTheme="minorHAnsi" w:cstheme="minorBidi"/>
              </w:rPr>
              <w:t>in</w:t>
            </w:r>
            <w:r w:rsidRPr="6624304E">
              <w:rPr>
                <w:rFonts w:asciiTheme="minorHAnsi" w:eastAsiaTheme="minorEastAsia" w:hAnsiTheme="minorHAnsi" w:cstheme="minorBidi"/>
              </w:rPr>
              <w:t xml:space="preserve"> tCO</w:t>
            </w:r>
            <w:r w:rsidRPr="6624304E">
              <w:rPr>
                <w:rFonts w:asciiTheme="minorHAnsi" w:eastAsiaTheme="minorEastAsia" w:hAnsiTheme="minorHAnsi" w:cstheme="minorBidi"/>
                <w:vertAlign w:val="subscript"/>
              </w:rPr>
              <w:t>2</w:t>
            </w:r>
            <w:r w:rsidRPr="6624304E">
              <w:rPr>
                <w:rFonts w:asciiTheme="minorHAnsi" w:eastAsiaTheme="minorEastAsia" w:hAnsiTheme="minorHAnsi" w:cstheme="minorBidi"/>
              </w:rPr>
              <w:t xml:space="preserve">e </w:t>
            </w:r>
            <w:r w:rsidR="6624304E" w:rsidRPr="6624304E">
              <w:rPr>
                <w:rFonts w:asciiTheme="minorHAnsi" w:eastAsiaTheme="minorEastAsia" w:hAnsiTheme="minorHAnsi" w:cstheme="minorBidi"/>
              </w:rPr>
              <w:t>(base year 201</w:t>
            </w:r>
            <w:r w:rsidR="00F653E1">
              <w:rPr>
                <w:rFonts w:asciiTheme="minorHAnsi" w:eastAsiaTheme="minorEastAsia" w:hAnsiTheme="minorHAnsi" w:cstheme="minorBidi"/>
              </w:rPr>
              <w:t>5</w:t>
            </w:r>
            <w:r w:rsidR="6624304E" w:rsidRPr="6624304E">
              <w:rPr>
                <w:rFonts w:asciiTheme="minorHAnsi" w:eastAsiaTheme="minorEastAsia" w:hAnsiTheme="minorHAnsi" w:cstheme="minorBidi"/>
              </w:rPr>
              <w:t>)</w:t>
            </w:r>
            <w:r w:rsidR="00F653E1">
              <w:rPr>
                <w:rFonts w:asciiTheme="minorHAnsi" w:eastAsiaTheme="minorEastAsia" w:hAnsiTheme="minorHAnsi" w:cstheme="minorBidi"/>
              </w:rPr>
              <w:t xml:space="preserve"> since introduction of RFI</w:t>
            </w:r>
            <w:r w:rsidR="6624304E" w:rsidRPr="6624304E">
              <w:rPr>
                <w:rFonts w:asciiTheme="minorHAnsi" w:eastAsiaTheme="minorEastAsia" w:hAnsiTheme="minorHAnsi" w:cstheme="minorBidi"/>
              </w:rPr>
              <w:t>.</w:t>
            </w:r>
          </w:p>
        </w:tc>
        <w:tc>
          <w:tcPr>
            <w:tcW w:w="2977" w:type="dxa"/>
            <w:tcBorders>
              <w:top w:val="nil"/>
              <w:left w:val="nil"/>
              <w:bottom w:val="single" w:sz="8" w:space="0" w:color="auto"/>
              <w:right w:val="single" w:sz="8" w:space="0" w:color="auto"/>
            </w:tcBorders>
            <w:shd w:val="clear" w:color="auto" w:fill="auto"/>
            <w:vAlign w:val="center"/>
            <w:hideMark/>
          </w:tcPr>
          <w:p w14:paraId="0CC6AEA1" w14:textId="03502455" w:rsidR="00A20443" w:rsidRPr="0060178E" w:rsidRDefault="6624304E" w:rsidP="6624304E">
            <w:pPr>
              <w:tabs>
                <w:tab w:val="right" w:pos="1374"/>
                <w:tab w:val="left" w:pos="1516"/>
                <w:tab w:val="right" w:pos="2083"/>
              </w:tabs>
              <w:rPr>
                <w:rFonts w:asciiTheme="minorHAnsi" w:eastAsiaTheme="minorEastAsia" w:hAnsiTheme="minorHAnsi" w:cstheme="minorBidi"/>
              </w:rPr>
            </w:pPr>
            <w:r w:rsidRPr="6624304E">
              <w:rPr>
                <w:rFonts w:asciiTheme="minorHAnsi" w:eastAsiaTheme="minorEastAsia" w:hAnsiTheme="minorHAnsi" w:cstheme="minorBidi"/>
              </w:rPr>
              <w:t>201</w:t>
            </w:r>
            <w:r w:rsidR="00F653E1">
              <w:rPr>
                <w:rFonts w:asciiTheme="minorHAnsi" w:eastAsiaTheme="minorEastAsia" w:hAnsiTheme="minorHAnsi" w:cstheme="minorBidi"/>
              </w:rPr>
              <w:t>5</w:t>
            </w:r>
            <w:r w:rsidRPr="6624304E">
              <w:rPr>
                <w:rFonts w:asciiTheme="minorHAnsi" w:eastAsiaTheme="minorEastAsia" w:hAnsiTheme="minorHAnsi" w:cstheme="minorBidi"/>
              </w:rPr>
              <w:t xml:space="preserve">: </w:t>
            </w:r>
            <w:r w:rsidR="00F653E1">
              <w:rPr>
                <w:rFonts w:asciiTheme="minorHAnsi" w:eastAsiaTheme="minorEastAsia" w:hAnsiTheme="minorHAnsi" w:cstheme="minorBidi"/>
              </w:rPr>
              <w:t>552</w:t>
            </w:r>
            <w:r w:rsidRPr="6624304E">
              <w:rPr>
                <w:rFonts w:asciiTheme="minorHAnsi" w:eastAsiaTheme="minorEastAsia" w:hAnsiTheme="minorHAnsi" w:cstheme="minorBidi"/>
              </w:rPr>
              <w:t> tCO</w:t>
            </w:r>
            <w:r w:rsidRPr="6624304E">
              <w:rPr>
                <w:rFonts w:asciiTheme="minorHAnsi" w:eastAsiaTheme="minorEastAsia" w:hAnsiTheme="minorHAnsi" w:cstheme="minorBidi"/>
                <w:vertAlign w:val="subscript"/>
              </w:rPr>
              <w:t>2</w:t>
            </w:r>
            <w:r w:rsidRPr="6624304E">
              <w:rPr>
                <w:rFonts w:asciiTheme="minorHAnsi" w:eastAsiaTheme="minorEastAsia" w:hAnsiTheme="minorHAnsi" w:cstheme="minorBidi"/>
              </w:rPr>
              <w:t>e</w:t>
            </w:r>
          </w:p>
          <w:p w14:paraId="3D26125B" w14:textId="4F413003" w:rsidR="00A20443" w:rsidRPr="0060178E" w:rsidRDefault="6624304E" w:rsidP="00F653E1">
            <w:pPr>
              <w:tabs>
                <w:tab w:val="right" w:pos="1374"/>
                <w:tab w:val="left" w:pos="1516"/>
                <w:tab w:val="right" w:pos="2083"/>
              </w:tabs>
              <w:rPr>
                <w:rFonts w:asciiTheme="minorHAnsi" w:eastAsiaTheme="minorEastAsia" w:hAnsiTheme="minorHAnsi" w:cstheme="minorBidi"/>
                <w:color w:val="FF0000"/>
              </w:rPr>
            </w:pPr>
            <w:r w:rsidRPr="00F653E1">
              <w:rPr>
                <w:rFonts w:asciiTheme="minorHAnsi" w:eastAsiaTheme="minorEastAsia" w:hAnsiTheme="minorHAnsi" w:cstheme="minorBidi"/>
              </w:rPr>
              <w:t>201</w:t>
            </w:r>
            <w:r w:rsidR="00F653E1" w:rsidRPr="00F653E1">
              <w:rPr>
                <w:rFonts w:asciiTheme="minorHAnsi" w:eastAsiaTheme="minorEastAsia" w:hAnsiTheme="minorHAnsi" w:cstheme="minorBidi"/>
              </w:rPr>
              <w:t>7</w:t>
            </w:r>
            <w:r w:rsidRPr="00F653E1">
              <w:rPr>
                <w:rFonts w:asciiTheme="minorHAnsi" w:eastAsiaTheme="minorEastAsia" w:hAnsiTheme="minorHAnsi" w:cstheme="minorBidi"/>
              </w:rPr>
              <w:t>:</w:t>
            </w:r>
            <w:r w:rsidR="00CC0168">
              <w:rPr>
                <w:rFonts w:asciiTheme="minorHAnsi" w:eastAsiaTheme="minorEastAsia" w:hAnsiTheme="minorHAnsi" w:cstheme="minorBidi"/>
                <w:color w:val="FF0000"/>
              </w:rPr>
              <w:t xml:space="preserve"> </w:t>
            </w:r>
            <w:r w:rsidR="00F653E1" w:rsidRPr="00F653E1">
              <w:rPr>
                <w:rFonts w:asciiTheme="minorHAnsi" w:eastAsiaTheme="minorEastAsia" w:hAnsiTheme="minorHAnsi" w:cstheme="minorBidi"/>
              </w:rPr>
              <w:t>569</w:t>
            </w:r>
            <w:r w:rsidRPr="00F653E1">
              <w:rPr>
                <w:rFonts w:asciiTheme="minorHAnsi" w:eastAsiaTheme="minorEastAsia" w:hAnsiTheme="minorHAnsi" w:cstheme="minorBidi"/>
              </w:rPr>
              <w:t> tCO</w:t>
            </w:r>
            <w:r w:rsidRPr="00F653E1">
              <w:rPr>
                <w:rFonts w:asciiTheme="minorHAnsi" w:eastAsiaTheme="minorEastAsia" w:hAnsiTheme="minorHAnsi" w:cstheme="minorBidi"/>
                <w:vertAlign w:val="subscript"/>
              </w:rPr>
              <w:t>2</w:t>
            </w:r>
            <w:r w:rsidRPr="00F653E1">
              <w:rPr>
                <w:rFonts w:asciiTheme="minorHAnsi" w:eastAsiaTheme="minorEastAsia" w:hAnsiTheme="minorHAnsi" w:cstheme="minorBidi"/>
              </w:rPr>
              <w:t>e</w:t>
            </w:r>
          </w:p>
        </w:tc>
        <w:tc>
          <w:tcPr>
            <w:tcW w:w="1275" w:type="dxa"/>
            <w:tcBorders>
              <w:top w:val="nil"/>
              <w:left w:val="nil"/>
              <w:bottom w:val="single" w:sz="8" w:space="0" w:color="auto"/>
              <w:right w:val="single" w:sz="8" w:space="0" w:color="auto"/>
            </w:tcBorders>
          </w:tcPr>
          <w:p w14:paraId="3B0719C7" w14:textId="77777777" w:rsidR="00A20443" w:rsidRDefault="00A20443" w:rsidP="00A20443">
            <w:pPr>
              <w:tabs>
                <w:tab w:val="right" w:pos="1374"/>
                <w:tab w:val="left" w:pos="1516"/>
                <w:tab w:val="right" w:pos="2083"/>
              </w:tabs>
              <w:rPr>
                <w:rFonts w:asciiTheme="minorHAnsi" w:hAnsiTheme="minorHAnsi" w:cs="Arial"/>
                <w:szCs w:val="22"/>
              </w:rPr>
            </w:pPr>
          </w:p>
          <w:p w14:paraId="1A74AA82" w14:textId="5A75000F" w:rsidR="00130696" w:rsidRDefault="00F653E1" w:rsidP="001C2BD0">
            <w:pPr>
              <w:tabs>
                <w:tab w:val="right" w:pos="1374"/>
                <w:tab w:val="left" w:pos="1516"/>
                <w:tab w:val="right" w:pos="2083"/>
              </w:tabs>
              <w:spacing w:line="360" w:lineRule="auto"/>
              <w:rPr>
                <w:rFonts w:asciiTheme="minorHAnsi" w:hAnsiTheme="minorHAnsi" w:cs="Arial"/>
                <w:szCs w:val="22"/>
              </w:rPr>
            </w:pPr>
            <w:r>
              <w:rPr>
                <w:rFonts w:asciiTheme="minorHAnsi" w:hAnsiTheme="minorHAnsi" w:cs="Arial"/>
                <w:szCs w:val="22"/>
              </w:rPr>
              <w:t>+3</w:t>
            </w:r>
            <w:r w:rsidR="001C2BD0">
              <w:rPr>
                <w:rFonts w:asciiTheme="minorHAnsi" w:hAnsiTheme="minorHAnsi" w:cs="Arial"/>
                <w:szCs w:val="22"/>
              </w:rPr>
              <w:t>%</w:t>
            </w:r>
          </w:p>
          <w:p w14:paraId="3953D954" w14:textId="77777777" w:rsidR="00130696" w:rsidRPr="00584FFB" w:rsidRDefault="00130696" w:rsidP="00A20443">
            <w:pPr>
              <w:tabs>
                <w:tab w:val="right" w:pos="1374"/>
                <w:tab w:val="left" w:pos="1516"/>
                <w:tab w:val="right" w:pos="2083"/>
              </w:tabs>
              <w:rPr>
                <w:rFonts w:asciiTheme="minorHAnsi" w:hAnsiTheme="minorHAnsi" w:cs="Arial"/>
                <w:szCs w:val="22"/>
              </w:rPr>
            </w:pPr>
          </w:p>
        </w:tc>
      </w:tr>
      <w:tr w:rsidR="00A20443" w:rsidRPr="00584FFB" w14:paraId="74B17084" w14:textId="79E9BADB" w:rsidTr="00A82C47">
        <w:trPr>
          <w:trHeight w:val="2295"/>
          <w:tblHead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6F250E8F" w14:textId="77777777" w:rsidR="00A20443"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lastRenderedPageBreak/>
              <w:t>6. Various negative environmental impacts of the EEA</w:t>
            </w:r>
          </w:p>
        </w:tc>
        <w:tc>
          <w:tcPr>
            <w:tcW w:w="3334" w:type="dxa"/>
            <w:tcBorders>
              <w:top w:val="nil"/>
              <w:left w:val="nil"/>
              <w:bottom w:val="single" w:sz="8" w:space="0" w:color="auto"/>
              <w:right w:val="single" w:sz="8" w:space="0" w:color="auto"/>
            </w:tcBorders>
            <w:shd w:val="clear" w:color="auto" w:fill="auto"/>
            <w:vAlign w:val="center"/>
            <w:hideMark/>
          </w:tcPr>
          <w:p w14:paraId="7BAC7C35" w14:textId="77777777"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10. All procurement</w:t>
            </w:r>
          </w:p>
        </w:tc>
        <w:tc>
          <w:tcPr>
            <w:tcW w:w="2694" w:type="dxa"/>
            <w:tcBorders>
              <w:top w:val="nil"/>
              <w:left w:val="nil"/>
              <w:bottom w:val="single" w:sz="8" w:space="0" w:color="auto"/>
              <w:right w:val="single" w:sz="8" w:space="0" w:color="auto"/>
            </w:tcBorders>
            <w:shd w:val="clear" w:color="auto" w:fill="auto"/>
            <w:vAlign w:val="center"/>
            <w:hideMark/>
          </w:tcPr>
          <w:p w14:paraId="2325EBA0" w14:textId="7323D770" w:rsidR="00A20443" w:rsidRPr="00584FFB" w:rsidRDefault="6624304E" w:rsidP="0043346C">
            <w:pPr>
              <w:rPr>
                <w:rFonts w:asciiTheme="minorHAnsi" w:eastAsiaTheme="minorEastAsia" w:hAnsiTheme="minorHAnsi" w:cstheme="minorBidi"/>
              </w:rPr>
            </w:pPr>
            <w:r w:rsidRPr="6624304E">
              <w:rPr>
                <w:rFonts w:asciiTheme="minorHAnsi" w:eastAsiaTheme="minorEastAsia" w:hAnsiTheme="minorHAnsi" w:cstheme="minorBidi"/>
              </w:rPr>
              <w:t xml:space="preserve">Calls for tender </w:t>
            </w:r>
            <w:r w:rsidR="0043346C">
              <w:rPr>
                <w:rFonts w:asciiTheme="minorHAnsi" w:eastAsiaTheme="minorEastAsia" w:hAnsiTheme="minorHAnsi" w:cstheme="minorBidi"/>
              </w:rPr>
              <w:t xml:space="preserve">must include </w:t>
            </w:r>
            <w:r w:rsidR="00104F93" w:rsidRPr="6624304E">
              <w:rPr>
                <w:rFonts w:asciiTheme="minorHAnsi" w:eastAsiaTheme="minorEastAsia" w:hAnsiTheme="minorHAnsi" w:cstheme="minorBidi"/>
              </w:rPr>
              <w:t>environmental criteri</w:t>
            </w:r>
            <w:r w:rsidR="0043346C">
              <w:rPr>
                <w:rFonts w:asciiTheme="minorHAnsi" w:eastAsiaTheme="minorEastAsia" w:hAnsiTheme="minorHAnsi" w:cstheme="minorBidi"/>
              </w:rPr>
              <w:t>a</w:t>
            </w:r>
            <w:r w:rsidRPr="6624304E">
              <w:rPr>
                <w:rFonts w:asciiTheme="minorHAnsi" w:eastAsiaTheme="minorEastAsia" w:hAnsiTheme="minorHAnsi" w:cstheme="minorBidi"/>
              </w:rPr>
              <w:t xml:space="preserve"> according to the type of goods purchased. All purchases are carried out against best-available environmental criteria.</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00CD2209" w14:textId="7C555CDE"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New EU directives requiring new certifications are taken into account.</w:t>
            </w:r>
          </w:p>
        </w:tc>
        <w:tc>
          <w:tcPr>
            <w:tcW w:w="2977" w:type="dxa"/>
            <w:tcBorders>
              <w:top w:val="nil"/>
              <w:left w:val="nil"/>
              <w:bottom w:val="single" w:sz="8" w:space="0" w:color="auto"/>
              <w:right w:val="single" w:sz="8" w:space="0" w:color="auto"/>
            </w:tcBorders>
            <w:shd w:val="clear" w:color="auto" w:fill="auto"/>
            <w:vAlign w:val="center"/>
            <w:hideMark/>
          </w:tcPr>
          <w:p w14:paraId="589F5CA1" w14:textId="77777777" w:rsidR="00A20443" w:rsidRPr="00584FFB" w:rsidRDefault="6624304E" w:rsidP="6624304E">
            <w:pPr>
              <w:rPr>
                <w:rFonts w:asciiTheme="minorHAnsi" w:eastAsiaTheme="minorEastAsia" w:hAnsiTheme="minorHAnsi" w:cstheme="minorBidi"/>
                <w:color w:val="FF0000"/>
              </w:rPr>
            </w:pPr>
            <w:r w:rsidRPr="6624304E">
              <w:rPr>
                <w:rFonts w:asciiTheme="minorHAnsi" w:eastAsiaTheme="minorEastAsia" w:hAnsiTheme="minorHAnsi" w:cstheme="minorBidi"/>
              </w:rPr>
              <w:t>Fully implemented</w:t>
            </w:r>
          </w:p>
        </w:tc>
        <w:tc>
          <w:tcPr>
            <w:tcW w:w="1275" w:type="dxa"/>
            <w:tcBorders>
              <w:top w:val="nil"/>
              <w:left w:val="nil"/>
              <w:bottom w:val="single" w:sz="8" w:space="0" w:color="auto"/>
              <w:right w:val="single" w:sz="8" w:space="0" w:color="auto"/>
            </w:tcBorders>
          </w:tcPr>
          <w:p w14:paraId="16B26796" w14:textId="77777777" w:rsidR="00A20443" w:rsidRPr="00584FFB" w:rsidRDefault="00A20443" w:rsidP="00A20443">
            <w:pPr>
              <w:rPr>
                <w:rFonts w:asciiTheme="minorHAnsi" w:hAnsiTheme="minorHAnsi" w:cs="Arial"/>
                <w:szCs w:val="22"/>
              </w:rPr>
            </w:pPr>
          </w:p>
        </w:tc>
      </w:tr>
      <w:tr w:rsidR="00A20443" w:rsidRPr="00584FFB" w14:paraId="61F362FE" w14:textId="2CF08780" w:rsidTr="00A82C47">
        <w:trPr>
          <w:trHeight w:val="1155"/>
          <w:tblHead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56367010" w14:textId="7D47614D" w:rsidR="00A20443" w:rsidRPr="00584FFB" w:rsidRDefault="6624304E" w:rsidP="0043346C">
            <w:pPr>
              <w:rPr>
                <w:rFonts w:asciiTheme="minorHAnsi" w:eastAsiaTheme="minorEastAsia" w:hAnsiTheme="minorHAnsi" w:cstheme="minorBidi"/>
                <w:b/>
                <w:bCs/>
              </w:rPr>
            </w:pPr>
            <w:r w:rsidRPr="6624304E">
              <w:rPr>
                <w:rFonts w:asciiTheme="minorHAnsi" w:eastAsiaTheme="minorEastAsia" w:hAnsiTheme="minorHAnsi" w:cstheme="minorBidi"/>
                <w:b/>
                <w:bCs/>
              </w:rPr>
              <w:t>7. Various positive environmental impacts of the EEA — awareness raising</w:t>
            </w:r>
          </w:p>
        </w:tc>
        <w:tc>
          <w:tcPr>
            <w:tcW w:w="3334" w:type="dxa"/>
            <w:tcBorders>
              <w:top w:val="nil"/>
              <w:left w:val="nil"/>
              <w:bottom w:val="single" w:sz="8" w:space="0" w:color="auto"/>
              <w:right w:val="single" w:sz="8" w:space="0" w:color="auto"/>
            </w:tcBorders>
            <w:shd w:val="clear" w:color="auto" w:fill="auto"/>
            <w:vAlign w:val="center"/>
            <w:hideMark/>
          </w:tcPr>
          <w:p w14:paraId="0175F640" w14:textId="77777777"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11. Green communication/awareness-raising activities</w:t>
            </w:r>
          </w:p>
        </w:tc>
        <w:tc>
          <w:tcPr>
            <w:tcW w:w="2694" w:type="dxa"/>
            <w:tcBorders>
              <w:top w:val="nil"/>
              <w:left w:val="nil"/>
              <w:bottom w:val="single" w:sz="8" w:space="0" w:color="auto"/>
              <w:right w:val="single" w:sz="8" w:space="0" w:color="auto"/>
            </w:tcBorders>
            <w:shd w:val="clear" w:color="auto" w:fill="auto"/>
            <w:vAlign w:val="center"/>
            <w:hideMark/>
          </w:tcPr>
          <w:p w14:paraId="25749FF6" w14:textId="71D89DD1"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Continue developing and implementing an integrated approach to awareness raising.</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06296861" w14:textId="09422508" w:rsidR="00A20443" w:rsidRPr="00584FFB" w:rsidRDefault="00971151" w:rsidP="6624304E">
            <w:pPr>
              <w:rPr>
                <w:rFonts w:asciiTheme="minorHAnsi" w:eastAsiaTheme="minorEastAsia" w:hAnsiTheme="minorHAnsi" w:cstheme="minorBidi"/>
              </w:rPr>
            </w:pPr>
            <w:r>
              <w:rPr>
                <w:rFonts w:asciiTheme="minorHAnsi" w:eastAsiaTheme="minorEastAsia" w:hAnsiTheme="minorHAnsi" w:cstheme="minorBidi"/>
              </w:rPr>
              <w:t>Reporting on results</w:t>
            </w:r>
            <w:r w:rsidR="6624304E" w:rsidRPr="6624304E">
              <w:rPr>
                <w:rFonts w:asciiTheme="minorHAnsi" w:eastAsiaTheme="minorEastAsia" w:hAnsiTheme="minorHAnsi" w:cstheme="minorBidi"/>
              </w:rPr>
              <w:t>.</w:t>
            </w:r>
          </w:p>
        </w:tc>
        <w:tc>
          <w:tcPr>
            <w:tcW w:w="2977" w:type="dxa"/>
            <w:tcBorders>
              <w:top w:val="nil"/>
              <w:left w:val="nil"/>
              <w:bottom w:val="single" w:sz="8" w:space="0" w:color="auto"/>
              <w:right w:val="single" w:sz="8" w:space="0" w:color="auto"/>
            </w:tcBorders>
            <w:shd w:val="clear" w:color="auto" w:fill="auto"/>
            <w:vAlign w:val="center"/>
            <w:hideMark/>
          </w:tcPr>
          <w:p w14:paraId="7D95FF34" w14:textId="77777777"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Internal communication activities carried out</w:t>
            </w:r>
          </w:p>
          <w:p w14:paraId="7E6C6BA7" w14:textId="0BE15D82" w:rsidR="00A20443" w:rsidRDefault="6624304E" w:rsidP="6624304E">
            <w:pPr>
              <w:pStyle w:val="ListParagraph"/>
              <w:numPr>
                <w:ilvl w:val="0"/>
                <w:numId w:val="14"/>
              </w:numPr>
              <w:spacing w:after="160" w:line="259" w:lineRule="auto"/>
              <w:rPr>
                <w:rFonts w:asciiTheme="minorHAnsi" w:eastAsiaTheme="minorEastAsia" w:hAnsiTheme="minorHAnsi" w:cstheme="minorBidi"/>
              </w:rPr>
            </w:pPr>
            <w:r w:rsidRPr="6624304E">
              <w:rPr>
                <w:rFonts w:asciiTheme="minorHAnsi" w:eastAsiaTheme="minorEastAsia" w:hAnsiTheme="minorHAnsi" w:cstheme="minorBidi"/>
              </w:rPr>
              <w:t xml:space="preserve">SMT EMAS management review carried out in </w:t>
            </w:r>
            <w:r w:rsidR="00971151">
              <w:rPr>
                <w:rFonts w:asciiTheme="minorHAnsi" w:eastAsiaTheme="minorEastAsia" w:hAnsiTheme="minorHAnsi" w:cstheme="minorBidi"/>
              </w:rPr>
              <w:t>March 2017</w:t>
            </w:r>
          </w:p>
          <w:p w14:paraId="206AF4B5" w14:textId="163EA1DB" w:rsidR="00A20443" w:rsidRDefault="6624304E" w:rsidP="6624304E">
            <w:pPr>
              <w:pStyle w:val="ListParagraph"/>
              <w:numPr>
                <w:ilvl w:val="0"/>
                <w:numId w:val="14"/>
              </w:numPr>
              <w:spacing w:after="160" w:line="259" w:lineRule="auto"/>
              <w:rPr>
                <w:rFonts w:asciiTheme="minorHAnsi" w:eastAsiaTheme="minorEastAsia" w:hAnsiTheme="minorHAnsi" w:cstheme="minorBidi"/>
              </w:rPr>
            </w:pPr>
            <w:r w:rsidRPr="6624304E">
              <w:rPr>
                <w:rFonts w:asciiTheme="minorHAnsi" w:eastAsiaTheme="minorEastAsia" w:hAnsiTheme="minorHAnsi" w:cstheme="minorBidi"/>
              </w:rPr>
              <w:t>A second EEA swap party was successfully</w:t>
            </w:r>
            <w:r w:rsidR="00CC0168">
              <w:rPr>
                <w:rFonts w:asciiTheme="minorHAnsi" w:eastAsiaTheme="minorEastAsia" w:hAnsiTheme="minorHAnsi" w:cstheme="minorBidi"/>
              </w:rPr>
              <w:t xml:space="preserve"> </w:t>
            </w:r>
            <w:r w:rsidRPr="6624304E">
              <w:rPr>
                <w:rFonts w:asciiTheme="minorHAnsi" w:eastAsiaTheme="minorEastAsia" w:hAnsiTheme="minorHAnsi" w:cstheme="minorBidi"/>
              </w:rPr>
              <w:t>organised with colleagues in November</w:t>
            </w:r>
          </w:p>
          <w:p w14:paraId="423A9427" w14:textId="10789845" w:rsidR="00A20443" w:rsidRDefault="6624304E" w:rsidP="6624304E">
            <w:pPr>
              <w:pStyle w:val="ListParagraph"/>
              <w:numPr>
                <w:ilvl w:val="0"/>
                <w:numId w:val="14"/>
              </w:numPr>
              <w:spacing w:after="160" w:line="259" w:lineRule="auto"/>
              <w:rPr>
                <w:rFonts w:asciiTheme="minorHAnsi" w:eastAsiaTheme="minorEastAsia" w:hAnsiTheme="minorHAnsi" w:cstheme="minorBidi"/>
              </w:rPr>
            </w:pPr>
            <w:r w:rsidRPr="6624304E">
              <w:rPr>
                <w:rFonts w:asciiTheme="minorHAnsi" w:eastAsiaTheme="minorEastAsia" w:hAnsiTheme="minorHAnsi" w:cstheme="minorBidi"/>
              </w:rPr>
              <w:t>Announcements regarding EMAS included posters for a</w:t>
            </w:r>
            <w:r w:rsidR="00CC0168">
              <w:rPr>
                <w:rFonts w:asciiTheme="minorHAnsi" w:eastAsiaTheme="minorEastAsia" w:hAnsiTheme="minorHAnsi" w:cstheme="minorBidi"/>
              </w:rPr>
              <w:t xml:space="preserve"> </w:t>
            </w:r>
            <w:r w:rsidRPr="6624304E">
              <w:rPr>
                <w:rFonts w:asciiTheme="minorHAnsi" w:eastAsiaTheme="minorEastAsia" w:hAnsiTheme="minorHAnsi" w:cstheme="minorBidi"/>
              </w:rPr>
              <w:t>call for new environmental auditors in September, a video loop in the canteen and the regular introduction of EMAS to new staff</w:t>
            </w:r>
          </w:p>
          <w:p w14:paraId="5C52722F" w14:textId="7127056A" w:rsidR="00A20443" w:rsidRPr="00880526" w:rsidRDefault="6624304E" w:rsidP="6624304E">
            <w:pPr>
              <w:spacing w:after="160" w:line="259" w:lineRule="auto"/>
              <w:rPr>
                <w:rFonts w:asciiTheme="minorHAnsi" w:eastAsiaTheme="minorEastAsia" w:hAnsiTheme="minorHAnsi" w:cstheme="minorBidi"/>
              </w:rPr>
            </w:pPr>
            <w:r w:rsidRPr="6624304E">
              <w:rPr>
                <w:rFonts w:asciiTheme="minorHAnsi" w:eastAsiaTheme="minorEastAsia" w:hAnsiTheme="minorHAnsi" w:cstheme="minorBidi"/>
              </w:rPr>
              <w:t xml:space="preserve">External relations include membership of the Greening Network of EU Agencies (formalised under the Heads of Agencies Network) and the </w:t>
            </w:r>
            <w:r w:rsidRPr="6624304E">
              <w:rPr>
                <w:rFonts w:asciiTheme="minorHAnsi" w:eastAsiaTheme="minorEastAsia" w:hAnsiTheme="minorHAnsi" w:cstheme="minorBidi"/>
              </w:rPr>
              <w:lastRenderedPageBreak/>
              <w:t>informal inter-institutional Group on Environmental Management (GIME) in Brussels.</w:t>
            </w:r>
          </w:p>
        </w:tc>
        <w:tc>
          <w:tcPr>
            <w:tcW w:w="1275" w:type="dxa"/>
            <w:tcBorders>
              <w:top w:val="nil"/>
              <w:left w:val="nil"/>
              <w:bottom w:val="single" w:sz="8" w:space="0" w:color="auto"/>
              <w:right w:val="single" w:sz="8" w:space="0" w:color="auto"/>
            </w:tcBorders>
          </w:tcPr>
          <w:p w14:paraId="228B03FB" w14:textId="77777777" w:rsidR="00A20443" w:rsidRPr="00584FFB" w:rsidRDefault="00A20443" w:rsidP="00A20443">
            <w:pPr>
              <w:rPr>
                <w:rFonts w:asciiTheme="minorHAnsi" w:hAnsiTheme="minorHAnsi" w:cs="Arial"/>
                <w:szCs w:val="22"/>
              </w:rPr>
            </w:pPr>
          </w:p>
        </w:tc>
      </w:tr>
      <w:tr w:rsidR="00A20443" w:rsidRPr="00584FFB" w14:paraId="3DFF067E" w14:textId="3C920C99" w:rsidTr="00A82C47">
        <w:trPr>
          <w:trHeight w:val="2295"/>
          <w:tblHead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51299605" w14:textId="77777777" w:rsidR="00A20443"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8. Environmental, economic and social impacts</w:t>
            </w:r>
          </w:p>
        </w:tc>
        <w:tc>
          <w:tcPr>
            <w:tcW w:w="3334" w:type="dxa"/>
            <w:tcBorders>
              <w:top w:val="nil"/>
              <w:left w:val="nil"/>
              <w:bottom w:val="single" w:sz="8" w:space="0" w:color="auto"/>
              <w:right w:val="single" w:sz="8" w:space="0" w:color="auto"/>
            </w:tcBorders>
            <w:shd w:val="clear" w:color="auto" w:fill="FFFFFF" w:themeFill="background1"/>
            <w:vAlign w:val="center"/>
            <w:hideMark/>
          </w:tcPr>
          <w:p w14:paraId="436D1F4C" w14:textId="77777777" w:rsidR="00A20443" w:rsidRPr="00584FFB" w:rsidRDefault="6624304E" w:rsidP="6624304E">
            <w:pPr>
              <w:ind w:left="380"/>
              <w:rPr>
                <w:rFonts w:asciiTheme="minorHAnsi" w:eastAsiaTheme="minorEastAsia" w:hAnsiTheme="minorHAnsi" w:cstheme="minorBidi"/>
              </w:rPr>
            </w:pPr>
            <w:r w:rsidRPr="6624304E">
              <w:rPr>
                <w:rFonts w:asciiTheme="minorHAnsi" w:eastAsiaTheme="minorEastAsia" w:hAnsiTheme="minorHAnsi" w:cstheme="minorBidi"/>
              </w:rPr>
              <w:t>12. All EEA activities</w:t>
            </w:r>
          </w:p>
        </w:tc>
        <w:tc>
          <w:tcPr>
            <w:tcW w:w="2694" w:type="dxa"/>
            <w:tcBorders>
              <w:top w:val="nil"/>
              <w:left w:val="nil"/>
              <w:bottom w:val="nil"/>
              <w:right w:val="nil"/>
            </w:tcBorders>
            <w:shd w:val="clear" w:color="auto" w:fill="FFFFFF" w:themeFill="background1"/>
            <w:vAlign w:val="center"/>
            <w:hideMark/>
          </w:tcPr>
          <w:p w14:paraId="4C568C83" w14:textId="7E5429C0"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Integration of EMAS and health and safety issues (reference EU standards, OHSAS 18001 standard) into a Total Quality and Environmental Management System (TQMS).</w:t>
            </w:r>
          </w:p>
        </w:tc>
        <w:tc>
          <w:tcPr>
            <w:tcW w:w="38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F5958A1" w14:textId="7DD2B61D"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Reporting on the results.</w:t>
            </w:r>
          </w:p>
        </w:tc>
        <w:tc>
          <w:tcPr>
            <w:tcW w:w="2977" w:type="dxa"/>
            <w:tcBorders>
              <w:top w:val="nil"/>
              <w:left w:val="nil"/>
              <w:bottom w:val="single" w:sz="8" w:space="0" w:color="auto"/>
              <w:right w:val="single" w:sz="8" w:space="0" w:color="auto"/>
            </w:tcBorders>
            <w:shd w:val="clear" w:color="auto" w:fill="FFFFFF" w:themeFill="background1"/>
            <w:vAlign w:val="center"/>
            <w:hideMark/>
          </w:tcPr>
          <w:p w14:paraId="11A9E691" w14:textId="387F915C" w:rsidR="00A20443" w:rsidRPr="00584FFB" w:rsidRDefault="00A82C47" w:rsidP="00A82C47">
            <w:pPr>
              <w:rPr>
                <w:rFonts w:asciiTheme="minorHAnsi" w:eastAsiaTheme="minorEastAsia" w:hAnsiTheme="minorHAnsi" w:cstheme="minorBidi"/>
              </w:rPr>
            </w:pPr>
            <w:r>
              <w:rPr>
                <w:rFonts w:asciiTheme="minorHAnsi" w:eastAsiaTheme="minorEastAsia" w:hAnsiTheme="minorHAnsi" w:cstheme="minorBidi"/>
              </w:rPr>
              <w:t>With the combined function for EMAS and staff wellbeing, the tension between staff needs and environmental sound behaviour becomes more evident (e.g. office climate and equipment, cleaning issues, space allocation).</w:t>
            </w:r>
          </w:p>
        </w:tc>
        <w:tc>
          <w:tcPr>
            <w:tcW w:w="1275" w:type="dxa"/>
            <w:tcBorders>
              <w:top w:val="nil"/>
              <w:left w:val="nil"/>
              <w:bottom w:val="single" w:sz="8" w:space="0" w:color="auto"/>
              <w:right w:val="single" w:sz="8" w:space="0" w:color="auto"/>
            </w:tcBorders>
            <w:shd w:val="clear" w:color="auto" w:fill="FFFFFF" w:themeFill="background1"/>
          </w:tcPr>
          <w:p w14:paraId="49FA25F8" w14:textId="77777777" w:rsidR="00A20443" w:rsidRDefault="00A20443" w:rsidP="00A20443">
            <w:pPr>
              <w:rPr>
                <w:rFonts w:asciiTheme="minorHAnsi" w:hAnsiTheme="minorHAnsi" w:cs="Arial"/>
                <w:szCs w:val="22"/>
              </w:rPr>
            </w:pPr>
          </w:p>
        </w:tc>
      </w:tr>
      <w:tr w:rsidR="00A20443" w:rsidRPr="00584FFB" w14:paraId="57583D92" w14:textId="28EEF2CF" w:rsidTr="00A82C47">
        <w:trPr>
          <w:trHeight w:val="870"/>
          <w:tblHeader/>
        </w:trPr>
        <w:tc>
          <w:tcPr>
            <w:tcW w:w="1769" w:type="dxa"/>
            <w:tcBorders>
              <w:top w:val="nil"/>
              <w:left w:val="single" w:sz="8" w:space="0" w:color="auto"/>
              <w:bottom w:val="single" w:sz="8" w:space="0" w:color="auto"/>
              <w:right w:val="single" w:sz="8" w:space="0" w:color="auto"/>
            </w:tcBorders>
            <w:shd w:val="clear" w:color="auto" w:fill="auto"/>
            <w:vAlign w:val="center"/>
            <w:hideMark/>
          </w:tcPr>
          <w:p w14:paraId="7BA8E3FD" w14:textId="77777777" w:rsidR="00A20443" w:rsidRPr="00584FFB"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9. Internal environment</w:t>
            </w:r>
          </w:p>
        </w:tc>
        <w:tc>
          <w:tcPr>
            <w:tcW w:w="3334" w:type="dxa"/>
            <w:tcBorders>
              <w:top w:val="nil"/>
              <w:left w:val="nil"/>
              <w:bottom w:val="single" w:sz="8" w:space="0" w:color="auto"/>
              <w:right w:val="single" w:sz="8" w:space="0" w:color="auto"/>
            </w:tcBorders>
            <w:shd w:val="clear" w:color="auto" w:fill="FFFFFF" w:themeFill="background1"/>
            <w:vAlign w:val="center"/>
            <w:hideMark/>
          </w:tcPr>
          <w:p w14:paraId="193F6769" w14:textId="77777777"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 xml:space="preserve">13. Environment in buildings </w:t>
            </w:r>
          </w:p>
        </w:tc>
        <w:tc>
          <w:tcPr>
            <w:tcW w:w="2694" w:type="dxa"/>
            <w:tcBorders>
              <w:top w:val="single" w:sz="8" w:space="0" w:color="auto"/>
              <w:left w:val="nil"/>
              <w:bottom w:val="single" w:sz="8" w:space="0" w:color="auto"/>
              <w:right w:val="single" w:sz="8" w:space="0" w:color="auto"/>
            </w:tcBorders>
            <w:shd w:val="clear" w:color="auto" w:fill="FFFFFF" w:themeFill="background1"/>
            <w:vAlign w:val="center"/>
            <w:hideMark/>
          </w:tcPr>
          <w:p w14:paraId="306EDC6B" w14:textId="17A1710C"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Improving insulation of window frames and doors.</w:t>
            </w:r>
          </w:p>
        </w:tc>
        <w:tc>
          <w:tcPr>
            <w:tcW w:w="3827" w:type="dxa"/>
            <w:tcBorders>
              <w:top w:val="nil"/>
              <w:left w:val="nil"/>
              <w:bottom w:val="single" w:sz="8" w:space="0" w:color="auto"/>
              <w:right w:val="single" w:sz="8" w:space="0" w:color="auto"/>
            </w:tcBorders>
            <w:shd w:val="clear" w:color="auto" w:fill="FFFFFF" w:themeFill="background1"/>
            <w:vAlign w:val="center"/>
            <w:hideMark/>
          </w:tcPr>
          <w:p w14:paraId="280AD455" w14:textId="277A8C3D" w:rsidR="00A20443" w:rsidRPr="00584FFB"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Communication of the results of the projects.</w:t>
            </w:r>
          </w:p>
        </w:tc>
        <w:tc>
          <w:tcPr>
            <w:tcW w:w="2977" w:type="dxa"/>
            <w:tcBorders>
              <w:top w:val="nil"/>
              <w:left w:val="nil"/>
              <w:bottom w:val="single" w:sz="8" w:space="0" w:color="auto"/>
              <w:right w:val="single" w:sz="8" w:space="0" w:color="auto"/>
            </w:tcBorders>
            <w:shd w:val="clear" w:color="auto" w:fill="auto"/>
            <w:vAlign w:val="center"/>
            <w:hideMark/>
          </w:tcPr>
          <w:p w14:paraId="42808417" w14:textId="4BADF99E" w:rsidR="00A20443" w:rsidRPr="00584FFB" w:rsidRDefault="6624304E" w:rsidP="00206CF8">
            <w:pPr>
              <w:rPr>
                <w:rFonts w:asciiTheme="minorHAnsi" w:eastAsiaTheme="minorEastAsia" w:hAnsiTheme="minorHAnsi" w:cstheme="minorBidi"/>
              </w:rPr>
            </w:pPr>
            <w:r w:rsidRPr="6624304E">
              <w:rPr>
                <w:rFonts w:asciiTheme="minorHAnsi" w:eastAsiaTheme="minorEastAsia" w:hAnsiTheme="minorHAnsi" w:cstheme="minorBidi"/>
              </w:rPr>
              <w:t xml:space="preserve">No real progress as this would require </w:t>
            </w:r>
            <w:r w:rsidR="00206CF8">
              <w:rPr>
                <w:rFonts w:asciiTheme="minorHAnsi" w:eastAsiaTheme="minorEastAsia" w:hAnsiTheme="minorHAnsi" w:cstheme="minorBidi"/>
              </w:rPr>
              <w:t>the</w:t>
            </w:r>
            <w:r w:rsidR="00206CF8" w:rsidRPr="6624304E">
              <w:rPr>
                <w:rFonts w:asciiTheme="minorHAnsi" w:eastAsiaTheme="minorEastAsia" w:hAnsiTheme="minorHAnsi" w:cstheme="minorBidi"/>
              </w:rPr>
              <w:t xml:space="preserve"> </w:t>
            </w:r>
            <w:r w:rsidRPr="6624304E">
              <w:rPr>
                <w:rFonts w:asciiTheme="minorHAnsi" w:eastAsiaTheme="minorEastAsia" w:hAnsiTheme="minorHAnsi" w:cstheme="minorBidi"/>
              </w:rPr>
              <w:t>replacement of windows</w:t>
            </w:r>
          </w:p>
        </w:tc>
        <w:tc>
          <w:tcPr>
            <w:tcW w:w="1275" w:type="dxa"/>
            <w:tcBorders>
              <w:top w:val="nil"/>
              <w:left w:val="nil"/>
              <w:bottom w:val="single" w:sz="8" w:space="0" w:color="auto"/>
              <w:right w:val="single" w:sz="8" w:space="0" w:color="auto"/>
            </w:tcBorders>
          </w:tcPr>
          <w:p w14:paraId="71E5C30B" w14:textId="77777777" w:rsidR="00A20443" w:rsidRPr="00584FFB" w:rsidRDefault="00A20443" w:rsidP="00A20443">
            <w:pPr>
              <w:rPr>
                <w:rFonts w:asciiTheme="minorHAnsi" w:hAnsiTheme="minorHAnsi" w:cs="Arial"/>
                <w:szCs w:val="22"/>
              </w:rPr>
            </w:pPr>
          </w:p>
        </w:tc>
      </w:tr>
    </w:tbl>
    <w:p w14:paraId="5C80A907" w14:textId="2C63239C" w:rsidR="00B5099A" w:rsidRPr="00075E96" w:rsidRDefault="00206CF8" w:rsidP="00075E96">
      <w:pPr>
        <w:ind w:left="720"/>
        <w:rPr>
          <w:rFonts w:asciiTheme="minorHAnsi" w:hAnsiTheme="minorHAnsi"/>
          <w:sz w:val="18"/>
          <w:szCs w:val="18"/>
          <w:lang w:val="fr-FR"/>
        </w:rPr>
      </w:pPr>
      <w:r>
        <w:rPr>
          <w:rFonts w:asciiTheme="minorHAnsi" w:hAnsiTheme="minorHAnsi"/>
          <w:sz w:val="18"/>
          <w:szCs w:val="18"/>
          <w:lang w:val="fr-FR"/>
        </w:rPr>
        <w:t>*</w:t>
      </w:r>
      <w:r w:rsidR="00B5099A" w:rsidRPr="00075E96">
        <w:rPr>
          <w:rFonts w:asciiTheme="minorHAnsi" w:hAnsiTheme="minorHAnsi"/>
          <w:sz w:val="18"/>
          <w:szCs w:val="18"/>
          <w:lang w:val="fr-FR"/>
        </w:rPr>
        <w:t xml:space="preserve"> tCO</w:t>
      </w:r>
      <w:r w:rsidR="00B5099A" w:rsidRPr="00075E96">
        <w:rPr>
          <w:rFonts w:asciiTheme="minorHAnsi" w:hAnsiTheme="minorHAnsi"/>
          <w:sz w:val="18"/>
          <w:szCs w:val="18"/>
          <w:vertAlign w:val="subscript"/>
          <w:lang w:val="fr-FR"/>
        </w:rPr>
        <w:t>2</w:t>
      </w:r>
      <w:r w:rsidR="00B5099A" w:rsidRPr="00075E96">
        <w:rPr>
          <w:rFonts w:asciiTheme="minorHAnsi" w:hAnsiTheme="minorHAnsi"/>
          <w:sz w:val="18"/>
          <w:szCs w:val="18"/>
          <w:lang w:val="fr-FR"/>
        </w:rPr>
        <w:t>e = tonnes of CO</w:t>
      </w:r>
      <w:r w:rsidR="00B5099A" w:rsidRPr="00075E96">
        <w:rPr>
          <w:rFonts w:asciiTheme="minorHAnsi" w:hAnsiTheme="minorHAnsi"/>
          <w:sz w:val="18"/>
          <w:szCs w:val="18"/>
          <w:vertAlign w:val="subscript"/>
          <w:lang w:val="fr-FR"/>
        </w:rPr>
        <w:t>2</w:t>
      </w:r>
      <w:r w:rsidR="00B5099A" w:rsidRPr="00075E96">
        <w:rPr>
          <w:rFonts w:asciiTheme="minorHAnsi" w:hAnsiTheme="minorHAnsi"/>
          <w:sz w:val="18"/>
          <w:szCs w:val="18"/>
          <w:lang w:val="fr-FR"/>
        </w:rPr>
        <w:t xml:space="preserve"> equivalent</w:t>
      </w:r>
    </w:p>
    <w:p w14:paraId="6F3EF45C" w14:textId="57D8CA69" w:rsidR="006675D4" w:rsidRDefault="006675D4" w:rsidP="006675D4">
      <w:pPr>
        <w:pStyle w:val="Heading1"/>
        <w:rPr>
          <w:lang w:val="fr-FR"/>
        </w:rPr>
      </w:pPr>
      <w:bookmarkStart w:id="15" w:name="_Toc508888498"/>
      <w:r w:rsidRPr="00A057E9">
        <w:rPr>
          <w:lang w:val="fr-FR"/>
        </w:rPr>
        <w:lastRenderedPageBreak/>
        <w:t>Annex A</w:t>
      </w:r>
      <w:r w:rsidR="005A4147" w:rsidRPr="00A057E9">
        <w:rPr>
          <w:lang w:val="fr-FR"/>
        </w:rPr>
        <w:t>:</w:t>
      </w:r>
      <w:r w:rsidRPr="00A057E9">
        <w:rPr>
          <w:lang w:val="fr-FR"/>
        </w:rPr>
        <w:tab/>
        <w:t>Environmental Management Programme 201</w:t>
      </w:r>
      <w:r w:rsidR="00AF0189" w:rsidRPr="00A057E9">
        <w:rPr>
          <w:lang w:val="fr-FR"/>
        </w:rPr>
        <w:t>8</w:t>
      </w:r>
      <w:bookmarkEnd w:id="15"/>
    </w:p>
    <w:tbl>
      <w:tblPr>
        <w:tblW w:w="14899" w:type="dxa"/>
        <w:tblInd w:w="93" w:type="dxa"/>
        <w:tblLook w:val="04A0" w:firstRow="1" w:lastRow="0" w:firstColumn="1" w:lastColumn="0" w:noHBand="0" w:noVBand="1"/>
      </w:tblPr>
      <w:tblGrid>
        <w:gridCol w:w="1900"/>
        <w:gridCol w:w="4211"/>
        <w:gridCol w:w="4819"/>
        <w:gridCol w:w="3969"/>
      </w:tblGrid>
      <w:tr w:rsidR="0079023A" w:rsidRPr="00DE654E" w14:paraId="587D2358" w14:textId="77777777" w:rsidTr="6624304E">
        <w:trPr>
          <w:trHeight w:val="315"/>
        </w:trPr>
        <w:tc>
          <w:tcPr>
            <w:tcW w:w="10930" w:type="dxa"/>
            <w:gridSpan w:val="3"/>
            <w:tcBorders>
              <w:top w:val="nil"/>
              <w:left w:val="nil"/>
              <w:bottom w:val="nil"/>
              <w:right w:val="nil"/>
            </w:tcBorders>
            <w:shd w:val="clear" w:color="auto" w:fill="auto"/>
            <w:noWrap/>
            <w:vAlign w:val="center"/>
            <w:hideMark/>
          </w:tcPr>
          <w:p w14:paraId="5D3163F5" w14:textId="77777777" w:rsidR="0079023A" w:rsidRPr="0086483B" w:rsidRDefault="0079023A" w:rsidP="00863705">
            <w:pPr>
              <w:rPr>
                <w:rFonts w:ascii="Arial" w:hAnsi="Arial" w:cs="Arial"/>
                <w:b/>
                <w:bCs/>
                <w:i/>
                <w:iCs/>
                <w:szCs w:val="22"/>
                <w:lang w:val="fr-FR"/>
              </w:rPr>
            </w:pPr>
          </w:p>
        </w:tc>
        <w:tc>
          <w:tcPr>
            <w:tcW w:w="3969" w:type="dxa"/>
            <w:tcBorders>
              <w:top w:val="nil"/>
              <w:left w:val="nil"/>
              <w:bottom w:val="nil"/>
              <w:right w:val="nil"/>
            </w:tcBorders>
            <w:shd w:val="clear" w:color="auto" w:fill="auto"/>
            <w:noWrap/>
            <w:vAlign w:val="center"/>
            <w:hideMark/>
          </w:tcPr>
          <w:p w14:paraId="4AD495A1" w14:textId="77777777" w:rsidR="0079023A" w:rsidRPr="0086483B" w:rsidRDefault="0079023A" w:rsidP="00863705">
            <w:pPr>
              <w:rPr>
                <w:rFonts w:ascii="Arial" w:hAnsi="Arial" w:cs="Arial"/>
                <w:szCs w:val="22"/>
                <w:lang w:val="fr-FR"/>
              </w:rPr>
            </w:pPr>
          </w:p>
        </w:tc>
      </w:tr>
      <w:tr w:rsidR="0079023A" w:rsidRPr="00B15E5A" w14:paraId="5315E8C2" w14:textId="77777777" w:rsidTr="6624304E">
        <w:trPr>
          <w:trHeight w:val="1335"/>
        </w:trPr>
        <w:tc>
          <w:tcPr>
            <w:tcW w:w="1900" w:type="dxa"/>
            <w:tcBorders>
              <w:top w:val="single" w:sz="8" w:space="0" w:color="auto"/>
              <w:left w:val="single" w:sz="8" w:space="0" w:color="auto"/>
              <w:bottom w:val="nil"/>
              <w:right w:val="single" w:sz="8" w:space="0" w:color="auto"/>
            </w:tcBorders>
            <w:shd w:val="clear" w:color="auto" w:fill="C0C0C0"/>
            <w:vAlign w:val="center"/>
            <w:hideMark/>
          </w:tcPr>
          <w:p w14:paraId="53C1C959"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Environmental issue</w:t>
            </w:r>
          </w:p>
        </w:tc>
        <w:tc>
          <w:tcPr>
            <w:tcW w:w="4211" w:type="dxa"/>
            <w:tcBorders>
              <w:top w:val="single" w:sz="8" w:space="0" w:color="auto"/>
              <w:left w:val="nil"/>
              <w:bottom w:val="nil"/>
              <w:right w:val="single" w:sz="8" w:space="0" w:color="auto"/>
            </w:tcBorders>
            <w:shd w:val="clear" w:color="auto" w:fill="C0C0C0"/>
            <w:vAlign w:val="center"/>
            <w:hideMark/>
          </w:tcPr>
          <w:p w14:paraId="4C564821"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Source of impact </w:t>
            </w:r>
          </w:p>
        </w:tc>
        <w:tc>
          <w:tcPr>
            <w:tcW w:w="4819" w:type="dxa"/>
            <w:tcBorders>
              <w:top w:val="single" w:sz="8" w:space="0" w:color="auto"/>
              <w:left w:val="nil"/>
              <w:bottom w:val="nil"/>
              <w:right w:val="single" w:sz="8" w:space="0" w:color="auto"/>
            </w:tcBorders>
            <w:shd w:val="clear" w:color="auto" w:fill="C0C0C0"/>
            <w:vAlign w:val="center"/>
            <w:hideMark/>
          </w:tcPr>
          <w:p w14:paraId="2519E9F0"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Action plan </w:t>
            </w:r>
          </w:p>
        </w:tc>
        <w:tc>
          <w:tcPr>
            <w:tcW w:w="3969" w:type="dxa"/>
            <w:tcBorders>
              <w:top w:val="single" w:sz="8" w:space="0" w:color="auto"/>
              <w:left w:val="nil"/>
              <w:bottom w:val="nil"/>
              <w:right w:val="single" w:sz="8" w:space="0" w:color="auto"/>
            </w:tcBorders>
            <w:shd w:val="clear" w:color="auto" w:fill="C0C0C0"/>
            <w:vAlign w:val="center"/>
            <w:hideMark/>
          </w:tcPr>
          <w:p w14:paraId="6E306EC2"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 xml:space="preserve">Performance indicator </w:t>
            </w:r>
          </w:p>
        </w:tc>
      </w:tr>
      <w:tr w:rsidR="0079023A" w:rsidRPr="00B15E5A" w14:paraId="17DB4778" w14:textId="77777777" w:rsidTr="6624304E">
        <w:trPr>
          <w:trHeight w:val="660"/>
        </w:trPr>
        <w:tc>
          <w:tcPr>
            <w:tcW w:w="190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0A8F440E"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1. Electricity consumption</w:t>
            </w:r>
          </w:p>
        </w:tc>
        <w:tc>
          <w:tcPr>
            <w:tcW w:w="4211" w:type="dxa"/>
            <w:tcBorders>
              <w:top w:val="single" w:sz="8" w:space="0" w:color="auto"/>
              <w:left w:val="nil"/>
              <w:bottom w:val="single" w:sz="4" w:space="0" w:color="auto"/>
              <w:right w:val="single" w:sz="4" w:space="0" w:color="auto"/>
            </w:tcBorders>
            <w:shd w:val="clear" w:color="auto" w:fill="auto"/>
            <w:hideMark/>
          </w:tcPr>
          <w:p w14:paraId="35327DF1"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1. Central computing and data storage by servers</w:t>
            </w:r>
          </w:p>
        </w:tc>
        <w:tc>
          <w:tcPr>
            <w:tcW w:w="4819" w:type="dxa"/>
            <w:tcBorders>
              <w:top w:val="single" w:sz="8" w:space="0" w:color="auto"/>
              <w:left w:val="nil"/>
              <w:bottom w:val="single" w:sz="4" w:space="0" w:color="auto"/>
              <w:right w:val="single" w:sz="4" w:space="0" w:color="auto"/>
            </w:tcBorders>
            <w:shd w:val="clear" w:color="auto" w:fill="auto"/>
            <w:hideMark/>
          </w:tcPr>
          <w:p w14:paraId="6D164A82"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Introducing more energy efficient technology.</w:t>
            </w:r>
          </w:p>
        </w:tc>
        <w:tc>
          <w:tcPr>
            <w:tcW w:w="3969" w:type="dxa"/>
            <w:tcBorders>
              <w:top w:val="single" w:sz="8" w:space="0" w:color="auto"/>
              <w:left w:val="nil"/>
              <w:bottom w:val="single" w:sz="4" w:space="0" w:color="auto"/>
              <w:right w:val="single" w:sz="4" w:space="0" w:color="auto"/>
            </w:tcBorders>
            <w:shd w:val="clear" w:color="auto" w:fill="FFFFFF" w:themeFill="background1"/>
            <w:hideMark/>
          </w:tcPr>
          <w:p w14:paraId="0B3553C4" w14:textId="5094A6D3" w:rsidR="0079023A" w:rsidRPr="00B61967" w:rsidRDefault="00A057E9" w:rsidP="008A3ACD">
            <w:pPr>
              <w:rPr>
                <w:rFonts w:asciiTheme="minorHAnsi" w:eastAsiaTheme="minorEastAsia" w:hAnsiTheme="minorHAnsi" w:cstheme="minorBidi"/>
                <w:i/>
              </w:rPr>
            </w:pPr>
            <w:r w:rsidRPr="6624304E">
              <w:rPr>
                <w:rFonts w:asciiTheme="minorHAnsi" w:eastAsiaTheme="minorEastAsia" w:hAnsiTheme="minorHAnsi" w:cstheme="minorBidi"/>
              </w:rPr>
              <w:t>Zero growth for 2016-2018 (based on the average for 2011-2013)</w:t>
            </w:r>
            <w:r>
              <w:br/>
            </w:r>
            <w:r w:rsidRPr="6624304E">
              <w:rPr>
                <w:rFonts w:asciiTheme="minorHAnsi" w:eastAsiaTheme="minorEastAsia" w:hAnsiTheme="minorHAnsi" w:cstheme="minorBidi"/>
              </w:rPr>
              <w:t xml:space="preserve"> </w:t>
            </w:r>
            <w:r w:rsidR="6624304E" w:rsidRPr="00B61967">
              <w:rPr>
                <w:rFonts w:asciiTheme="minorHAnsi" w:eastAsiaTheme="minorEastAsia" w:hAnsiTheme="minorHAnsi" w:cstheme="minorBidi"/>
                <w:i/>
              </w:rPr>
              <w:t xml:space="preserve"> </w:t>
            </w:r>
          </w:p>
        </w:tc>
      </w:tr>
      <w:tr w:rsidR="0079023A" w:rsidRPr="00B15E5A" w14:paraId="5D7039E0" w14:textId="77777777" w:rsidTr="6624304E">
        <w:trPr>
          <w:trHeight w:val="345"/>
        </w:trPr>
        <w:tc>
          <w:tcPr>
            <w:tcW w:w="1900" w:type="dxa"/>
            <w:vMerge/>
            <w:tcBorders>
              <w:top w:val="single" w:sz="8" w:space="0" w:color="auto"/>
              <w:left w:val="single" w:sz="8" w:space="0" w:color="auto"/>
              <w:bottom w:val="single" w:sz="4" w:space="0" w:color="auto"/>
              <w:right w:val="single" w:sz="4" w:space="0" w:color="auto"/>
            </w:tcBorders>
            <w:vAlign w:val="center"/>
            <w:hideMark/>
          </w:tcPr>
          <w:p w14:paraId="52518216" w14:textId="77777777" w:rsidR="0079023A" w:rsidRPr="00074E0D" w:rsidRDefault="0079023A" w:rsidP="00863705">
            <w:pPr>
              <w:rPr>
                <w:rFonts w:asciiTheme="minorHAnsi" w:hAnsiTheme="minorHAnsi" w:cs="Arial"/>
                <w:b/>
                <w:bCs/>
                <w:szCs w:val="22"/>
              </w:rPr>
            </w:pPr>
          </w:p>
        </w:tc>
        <w:tc>
          <w:tcPr>
            <w:tcW w:w="4211" w:type="dxa"/>
            <w:tcBorders>
              <w:top w:val="nil"/>
              <w:left w:val="nil"/>
              <w:bottom w:val="single" w:sz="4" w:space="0" w:color="auto"/>
              <w:right w:val="single" w:sz="4" w:space="0" w:color="auto"/>
            </w:tcBorders>
            <w:shd w:val="clear" w:color="auto" w:fill="auto"/>
            <w:hideMark/>
          </w:tcPr>
          <w:p w14:paraId="1BF86860"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2. Cooling in server room</w:t>
            </w:r>
          </w:p>
        </w:tc>
        <w:tc>
          <w:tcPr>
            <w:tcW w:w="4819" w:type="dxa"/>
            <w:tcBorders>
              <w:top w:val="nil"/>
              <w:left w:val="nil"/>
              <w:bottom w:val="single" w:sz="4" w:space="0" w:color="auto"/>
              <w:right w:val="single" w:sz="4" w:space="0" w:color="auto"/>
            </w:tcBorders>
            <w:shd w:val="clear" w:color="auto" w:fill="auto"/>
            <w:hideMark/>
          </w:tcPr>
          <w:p w14:paraId="23C8F14F" w14:textId="65021E53" w:rsidR="0079023A" w:rsidRPr="00F05A03"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Installing a separate meter to monitor consumption (no meter since July 2015).</w:t>
            </w:r>
          </w:p>
        </w:tc>
        <w:tc>
          <w:tcPr>
            <w:tcW w:w="3969" w:type="dxa"/>
            <w:tcBorders>
              <w:top w:val="nil"/>
              <w:left w:val="nil"/>
              <w:bottom w:val="single" w:sz="4" w:space="0" w:color="auto"/>
              <w:right w:val="single" w:sz="4" w:space="0" w:color="auto"/>
            </w:tcBorders>
            <w:shd w:val="clear" w:color="auto" w:fill="FFFFFF" w:themeFill="background1"/>
            <w:hideMark/>
          </w:tcPr>
          <w:p w14:paraId="6EDE33A5" w14:textId="73A02EC4" w:rsidR="0079023A" w:rsidRPr="00B61967" w:rsidRDefault="00A057E9" w:rsidP="008A3ACD">
            <w:pPr>
              <w:spacing w:after="240"/>
              <w:rPr>
                <w:rFonts w:asciiTheme="minorHAnsi" w:eastAsiaTheme="minorEastAsia" w:hAnsiTheme="minorHAnsi" w:cstheme="minorBidi"/>
                <w:i/>
              </w:rPr>
            </w:pPr>
            <w:r w:rsidRPr="6624304E">
              <w:rPr>
                <w:rFonts w:asciiTheme="minorHAnsi" w:eastAsiaTheme="minorEastAsia" w:hAnsiTheme="minorHAnsi" w:cstheme="minorBidi"/>
              </w:rPr>
              <w:t>Zero growth for 2016-2018 (based on the average for 2011-2013)</w:t>
            </w:r>
          </w:p>
        </w:tc>
      </w:tr>
      <w:tr w:rsidR="0079023A" w:rsidRPr="00B15E5A" w14:paraId="18C7C513" w14:textId="77777777" w:rsidTr="6624304E">
        <w:trPr>
          <w:trHeight w:val="855"/>
        </w:trPr>
        <w:tc>
          <w:tcPr>
            <w:tcW w:w="1900" w:type="dxa"/>
            <w:vMerge/>
            <w:tcBorders>
              <w:top w:val="single" w:sz="8" w:space="0" w:color="auto"/>
              <w:left w:val="single" w:sz="8" w:space="0" w:color="auto"/>
              <w:bottom w:val="single" w:sz="4" w:space="0" w:color="auto"/>
              <w:right w:val="single" w:sz="4" w:space="0" w:color="auto"/>
            </w:tcBorders>
            <w:vAlign w:val="center"/>
            <w:hideMark/>
          </w:tcPr>
          <w:p w14:paraId="356926CF" w14:textId="77777777" w:rsidR="0079023A" w:rsidRPr="00074E0D" w:rsidRDefault="0079023A" w:rsidP="00863705">
            <w:pPr>
              <w:rPr>
                <w:rFonts w:asciiTheme="minorHAnsi" w:hAnsiTheme="minorHAnsi" w:cs="Arial"/>
                <w:b/>
                <w:bCs/>
                <w:szCs w:val="22"/>
              </w:rPr>
            </w:pPr>
          </w:p>
        </w:tc>
        <w:tc>
          <w:tcPr>
            <w:tcW w:w="4211" w:type="dxa"/>
            <w:tcBorders>
              <w:top w:val="nil"/>
              <w:left w:val="nil"/>
              <w:bottom w:val="single" w:sz="4" w:space="0" w:color="auto"/>
              <w:right w:val="single" w:sz="4" w:space="0" w:color="auto"/>
            </w:tcBorders>
            <w:shd w:val="clear" w:color="auto" w:fill="auto"/>
            <w:hideMark/>
          </w:tcPr>
          <w:p w14:paraId="1E02A446" w14:textId="4B74BE31"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3. ‘Staff-related’ use of electricity in offices and meeting rooms (PCs, printers, copy machines, faxes, lights etc.)</w:t>
            </w:r>
          </w:p>
        </w:tc>
        <w:tc>
          <w:tcPr>
            <w:tcW w:w="4819" w:type="dxa"/>
            <w:tcBorders>
              <w:top w:val="nil"/>
              <w:left w:val="nil"/>
              <w:bottom w:val="single" w:sz="4" w:space="0" w:color="auto"/>
              <w:right w:val="single" w:sz="4" w:space="0" w:color="auto"/>
            </w:tcBorders>
            <w:shd w:val="clear" w:color="auto" w:fill="auto"/>
            <w:hideMark/>
          </w:tcPr>
          <w:p w14:paraId="6664D96F" w14:textId="697DD857" w:rsidR="0079023A" w:rsidRPr="00F05A03"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Increasing awareness among staff about these aspects. Bending the trend of staff related electricity consumption.</w:t>
            </w:r>
          </w:p>
        </w:tc>
        <w:tc>
          <w:tcPr>
            <w:tcW w:w="3969" w:type="dxa"/>
            <w:tcBorders>
              <w:top w:val="nil"/>
              <w:left w:val="nil"/>
              <w:bottom w:val="single" w:sz="4" w:space="0" w:color="auto"/>
              <w:right w:val="single" w:sz="4" w:space="0" w:color="auto"/>
            </w:tcBorders>
            <w:shd w:val="clear" w:color="auto" w:fill="FFFFFF" w:themeFill="background1"/>
            <w:hideMark/>
          </w:tcPr>
          <w:p w14:paraId="45F66685" w14:textId="17F81BAA" w:rsidR="0079023A" w:rsidRPr="00B61967" w:rsidRDefault="00A057E9" w:rsidP="008A3ACD">
            <w:pPr>
              <w:spacing w:after="240"/>
              <w:rPr>
                <w:rFonts w:asciiTheme="minorHAnsi" w:eastAsiaTheme="minorEastAsia" w:hAnsiTheme="minorHAnsi" w:cstheme="minorBidi"/>
                <w:i/>
              </w:rPr>
            </w:pPr>
            <w:r w:rsidRPr="6624304E">
              <w:rPr>
                <w:rFonts w:asciiTheme="minorHAnsi" w:eastAsiaTheme="minorEastAsia" w:hAnsiTheme="minorHAnsi" w:cstheme="minorBidi"/>
              </w:rPr>
              <w:t>Zero growth for 2016-2018 (based on the average for 2011-2013) per FTE</w:t>
            </w:r>
          </w:p>
        </w:tc>
      </w:tr>
      <w:tr w:rsidR="0079023A" w:rsidRPr="00B15E5A" w14:paraId="79A44F15" w14:textId="77777777" w:rsidTr="6624304E">
        <w:trPr>
          <w:trHeight w:val="720"/>
        </w:trPr>
        <w:tc>
          <w:tcPr>
            <w:tcW w:w="1900" w:type="dxa"/>
            <w:vMerge w:val="restart"/>
            <w:tcBorders>
              <w:top w:val="single" w:sz="8" w:space="0" w:color="auto"/>
              <w:left w:val="single" w:sz="8" w:space="0" w:color="auto"/>
              <w:bottom w:val="single" w:sz="8" w:space="0" w:color="000000" w:themeColor="text1"/>
              <w:right w:val="single" w:sz="4" w:space="0" w:color="auto"/>
            </w:tcBorders>
            <w:shd w:val="clear" w:color="auto" w:fill="auto"/>
            <w:hideMark/>
          </w:tcPr>
          <w:p w14:paraId="42E02BB1"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2. Paper consumption</w:t>
            </w:r>
          </w:p>
        </w:tc>
        <w:tc>
          <w:tcPr>
            <w:tcW w:w="4211" w:type="dxa"/>
            <w:tcBorders>
              <w:top w:val="single" w:sz="8" w:space="0" w:color="auto"/>
              <w:left w:val="nil"/>
              <w:bottom w:val="single" w:sz="4" w:space="0" w:color="auto"/>
              <w:right w:val="single" w:sz="4" w:space="0" w:color="auto"/>
            </w:tcBorders>
            <w:shd w:val="clear" w:color="auto" w:fill="auto"/>
            <w:hideMark/>
          </w:tcPr>
          <w:p w14:paraId="2CF8EB36"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4. Printing documents and emails</w:t>
            </w:r>
          </w:p>
        </w:tc>
        <w:tc>
          <w:tcPr>
            <w:tcW w:w="4819" w:type="dxa"/>
            <w:tcBorders>
              <w:top w:val="single" w:sz="8" w:space="0" w:color="auto"/>
              <w:left w:val="nil"/>
              <w:bottom w:val="single" w:sz="4" w:space="0" w:color="auto"/>
              <w:right w:val="single" w:sz="4" w:space="0" w:color="auto"/>
            </w:tcBorders>
            <w:shd w:val="clear" w:color="auto" w:fill="auto"/>
            <w:hideMark/>
          </w:tcPr>
          <w:p w14:paraId="74646D38" w14:textId="09F990D4" w:rsidR="0079023A" w:rsidRPr="00074E0D" w:rsidRDefault="6624304E" w:rsidP="00206CF8">
            <w:pPr>
              <w:rPr>
                <w:rFonts w:asciiTheme="minorHAnsi" w:eastAsiaTheme="minorEastAsia" w:hAnsiTheme="minorHAnsi" w:cstheme="minorBidi"/>
              </w:rPr>
            </w:pPr>
            <w:r w:rsidRPr="6624304E">
              <w:rPr>
                <w:rFonts w:asciiTheme="minorHAnsi" w:eastAsiaTheme="minorEastAsia" w:hAnsiTheme="minorHAnsi" w:cstheme="minorBidi"/>
              </w:rPr>
              <w:t>Introduction of ‘follow-me’ printing to reduce paper consumption (Ongoing project)</w:t>
            </w:r>
            <w:r w:rsidR="00206CF8">
              <w:rPr>
                <w:rFonts w:asciiTheme="minorHAnsi" w:eastAsiaTheme="minorEastAsia" w:hAnsiTheme="minorHAnsi" w:cstheme="minorBidi"/>
              </w:rPr>
              <w:t>.</w:t>
            </w:r>
          </w:p>
        </w:tc>
        <w:tc>
          <w:tcPr>
            <w:tcW w:w="3969" w:type="dxa"/>
            <w:tcBorders>
              <w:top w:val="single" w:sz="8" w:space="0" w:color="auto"/>
              <w:left w:val="nil"/>
              <w:bottom w:val="single" w:sz="4" w:space="0" w:color="auto"/>
              <w:right w:val="single" w:sz="4" w:space="0" w:color="auto"/>
            </w:tcBorders>
            <w:shd w:val="clear" w:color="auto" w:fill="auto"/>
            <w:hideMark/>
          </w:tcPr>
          <w:p w14:paraId="4BBF015E" w14:textId="6D29726D" w:rsidR="0079023A" w:rsidRPr="00B61967" w:rsidRDefault="00A057E9" w:rsidP="00206CF8">
            <w:pPr>
              <w:spacing w:after="240"/>
              <w:rPr>
                <w:rFonts w:asciiTheme="minorHAnsi" w:eastAsiaTheme="minorEastAsia" w:hAnsiTheme="minorHAnsi" w:cstheme="minorBidi"/>
                <w:i/>
              </w:rPr>
            </w:pPr>
            <w:r w:rsidRPr="6624304E">
              <w:rPr>
                <w:rFonts w:asciiTheme="minorHAnsi" w:eastAsiaTheme="minorEastAsia" w:hAnsiTheme="minorHAnsi" w:cstheme="minorBidi"/>
              </w:rPr>
              <w:t>3 % reduction (base year 2013) in absolute and per FTE figures</w:t>
            </w:r>
          </w:p>
        </w:tc>
      </w:tr>
      <w:tr w:rsidR="0079023A" w:rsidRPr="00B15E5A" w14:paraId="2A63D004" w14:textId="77777777" w:rsidTr="6624304E">
        <w:trPr>
          <w:trHeight w:val="825"/>
        </w:trPr>
        <w:tc>
          <w:tcPr>
            <w:tcW w:w="1900" w:type="dxa"/>
            <w:vMerge/>
            <w:tcBorders>
              <w:top w:val="single" w:sz="8" w:space="0" w:color="auto"/>
              <w:left w:val="single" w:sz="8" w:space="0" w:color="auto"/>
              <w:bottom w:val="single" w:sz="8" w:space="0" w:color="000000"/>
              <w:right w:val="single" w:sz="4" w:space="0" w:color="auto"/>
            </w:tcBorders>
            <w:vAlign w:val="center"/>
            <w:hideMark/>
          </w:tcPr>
          <w:p w14:paraId="2F7AD3F6" w14:textId="77777777" w:rsidR="0079023A" w:rsidRPr="00074E0D" w:rsidRDefault="0079023A" w:rsidP="00863705">
            <w:pPr>
              <w:rPr>
                <w:rFonts w:asciiTheme="minorHAnsi" w:hAnsiTheme="minorHAnsi" w:cs="Arial"/>
                <w:b/>
                <w:bCs/>
                <w:szCs w:val="22"/>
              </w:rPr>
            </w:pPr>
          </w:p>
        </w:tc>
        <w:tc>
          <w:tcPr>
            <w:tcW w:w="4211" w:type="dxa"/>
            <w:tcBorders>
              <w:top w:val="nil"/>
              <w:left w:val="nil"/>
              <w:bottom w:val="single" w:sz="8" w:space="0" w:color="auto"/>
              <w:right w:val="single" w:sz="4" w:space="0" w:color="auto"/>
            </w:tcBorders>
            <w:shd w:val="clear" w:color="auto" w:fill="auto"/>
            <w:hideMark/>
          </w:tcPr>
          <w:p w14:paraId="16225D9C" w14:textId="4FCD4EF1" w:rsidR="0079023A" w:rsidRPr="00074E0D" w:rsidRDefault="6624304E" w:rsidP="00206CF8">
            <w:pPr>
              <w:rPr>
                <w:rFonts w:asciiTheme="minorHAnsi" w:eastAsiaTheme="minorEastAsia" w:hAnsiTheme="minorHAnsi" w:cstheme="minorBidi"/>
              </w:rPr>
            </w:pPr>
            <w:r w:rsidRPr="6624304E">
              <w:rPr>
                <w:rFonts w:asciiTheme="minorHAnsi" w:eastAsiaTheme="minorEastAsia" w:hAnsiTheme="minorHAnsi" w:cstheme="minorBidi"/>
              </w:rPr>
              <w:t>5. Printing publications external</w:t>
            </w:r>
            <w:r w:rsidR="00206CF8">
              <w:rPr>
                <w:rFonts w:asciiTheme="minorHAnsi" w:eastAsiaTheme="minorEastAsia" w:hAnsiTheme="minorHAnsi" w:cstheme="minorBidi"/>
              </w:rPr>
              <w:t>ly</w:t>
            </w:r>
          </w:p>
        </w:tc>
        <w:tc>
          <w:tcPr>
            <w:tcW w:w="4819" w:type="dxa"/>
            <w:tcBorders>
              <w:top w:val="nil"/>
              <w:left w:val="nil"/>
              <w:bottom w:val="single" w:sz="8" w:space="0" w:color="auto"/>
              <w:right w:val="single" w:sz="4" w:space="0" w:color="auto"/>
            </w:tcBorders>
            <w:shd w:val="clear" w:color="auto" w:fill="auto"/>
            <w:hideMark/>
          </w:tcPr>
          <w:p w14:paraId="76B5565C" w14:textId="2D31DAFE" w:rsidR="0079023A" w:rsidRPr="00074E0D" w:rsidRDefault="6624304E" w:rsidP="00A057E9">
            <w:pPr>
              <w:rPr>
                <w:rFonts w:asciiTheme="minorHAnsi" w:eastAsiaTheme="minorEastAsia" w:hAnsiTheme="minorHAnsi" w:cstheme="minorBidi"/>
              </w:rPr>
            </w:pPr>
            <w:r w:rsidRPr="6624304E">
              <w:rPr>
                <w:rFonts w:asciiTheme="minorHAnsi" w:eastAsiaTheme="minorEastAsia" w:hAnsiTheme="minorHAnsi" w:cstheme="minorBidi"/>
              </w:rPr>
              <w:t>Reducing the number of paper publications through more print on demand and web publishing as well as targeted dissemination and electronic publishing</w:t>
            </w:r>
            <w:r w:rsidR="00A057E9">
              <w:rPr>
                <w:rFonts w:asciiTheme="minorHAnsi" w:eastAsiaTheme="minorEastAsia" w:hAnsiTheme="minorHAnsi" w:cstheme="minorBidi"/>
              </w:rPr>
              <w:t>.</w:t>
            </w:r>
          </w:p>
        </w:tc>
        <w:tc>
          <w:tcPr>
            <w:tcW w:w="3969" w:type="dxa"/>
            <w:tcBorders>
              <w:top w:val="nil"/>
              <w:left w:val="nil"/>
              <w:bottom w:val="single" w:sz="8" w:space="0" w:color="auto"/>
              <w:right w:val="single" w:sz="4" w:space="0" w:color="auto"/>
            </w:tcBorders>
            <w:shd w:val="clear" w:color="auto" w:fill="FFFFFF" w:themeFill="background1"/>
            <w:hideMark/>
          </w:tcPr>
          <w:p w14:paraId="25BEF904" w14:textId="435A53FB" w:rsidR="0079023A" w:rsidRPr="00B61967" w:rsidRDefault="00A057E9" w:rsidP="00A4369B">
            <w:pPr>
              <w:rPr>
                <w:rFonts w:asciiTheme="minorHAnsi" w:eastAsiaTheme="minorEastAsia" w:hAnsiTheme="minorHAnsi" w:cstheme="minorBidi"/>
                <w:i/>
              </w:rPr>
            </w:pPr>
            <w:r w:rsidRPr="6624304E">
              <w:rPr>
                <w:rFonts w:asciiTheme="minorHAnsi" w:eastAsiaTheme="minorEastAsia" w:hAnsiTheme="minorHAnsi" w:cstheme="minorBidi"/>
              </w:rPr>
              <w:t>Zero growth for 2016-2018 (base year 2013)</w:t>
            </w:r>
          </w:p>
        </w:tc>
      </w:tr>
      <w:tr w:rsidR="0079023A" w:rsidRPr="00B15E5A" w14:paraId="29057587" w14:textId="77777777" w:rsidTr="6624304E">
        <w:trPr>
          <w:trHeight w:val="585"/>
        </w:trPr>
        <w:tc>
          <w:tcPr>
            <w:tcW w:w="1900" w:type="dxa"/>
            <w:tcBorders>
              <w:top w:val="nil"/>
              <w:left w:val="single" w:sz="8" w:space="0" w:color="auto"/>
              <w:bottom w:val="single" w:sz="8" w:space="0" w:color="auto"/>
              <w:right w:val="single" w:sz="4" w:space="0" w:color="auto"/>
            </w:tcBorders>
            <w:shd w:val="clear" w:color="auto" w:fill="auto"/>
            <w:hideMark/>
          </w:tcPr>
          <w:p w14:paraId="523000D2"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3. Sustainable resource use</w:t>
            </w:r>
          </w:p>
        </w:tc>
        <w:tc>
          <w:tcPr>
            <w:tcW w:w="4211" w:type="dxa"/>
            <w:tcBorders>
              <w:top w:val="nil"/>
              <w:left w:val="nil"/>
              <w:bottom w:val="single" w:sz="8" w:space="0" w:color="auto"/>
              <w:right w:val="single" w:sz="4" w:space="0" w:color="auto"/>
            </w:tcBorders>
            <w:shd w:val="clear" w:color="auto" w:fill="FFFFFF" w:themeFill="background1"/>
            <w:hideMark/>
          </w:tcPr>
          <w:p w14:paraId="169C4A30"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6. Electricity, paper, heat and water consumption</w:t>
            </w:r>
          </w:p>
        </w:tc>
        <w:tc>
          <w:tcPr>
            <w:tcW w:w="4819" w:type="dxa"/>
            <w:tcBorders>
              <w:top w:val="nil"/>
              <w:left w:val="nil"/>
              <w:bottom w:val="single" w:sz="8" w:space="0" w:color="auto"/>
              <w:right w:val="single" w:sz="4" w:space="0" w:color="auto"/>
            </w:tcBorders>
            <w:shd w:val="clear" w:color="auto" w:fill="FFFFFF" w:themeFill="background1"/>
            <w:hideMark/>
          </w:tcPr>
          <w:p w14:paraId="04D6DB5F" w14:textId="0055ACB4" w:rsidR="0079023A" w:rsidRPr="00074E0D" w:rsidRDefault="00A4369B" w:rsidP="00A4369B">
            <w:pPr>
              <w:rPr>
                <w:rFonts w:asciiTheme="minorHAnsi" w:eastAsiaTheme="minorEastAsia" w:hAnsiTheme="minorHAnsi" w:cstheme="minorBidi"/>
              </w:rPr>
            </w:pPr>
            <w:r>
              <w:rPr>
                <w:rFonts w:asciiTheme="minorHAnsi" w:eastAsiaTheme="minorEastAsia" w:hAnsiTheme="minorHAnsi" w:cstheme="minorBidi"/>
              </w:rPr>
              <w:t xml:space="preserve">Optimising existing LED system and electrical equipment (e.g. sleep mode) </w:t>
            </w:r>
            <w:r w:rsidR="6624304E" w:rsidRPr="6624304E">
              <w:rPr>
                <w:rFonts w:asciiTheme="minorHAnsi" w:eastAsiaTheme="minorEastAsia" w:hAnsiTheme="minorHAnsi" w:cstheme="minorBidi"/>
              </w:rPr>
              <w:t>throughout the year aimed at achieving measurable reductions.</w:t>
            </w:r>
          </w:p>
        </w:tc>
        <w:tc>
          <w:tcPr>
            <w:tcW w:w="3969" w:type="dxa"/>
            <w:tcBorders>
              <w:top w:val="nil"/>
              <w:left w:val="nil"/>
              <w:bottom w:val="single" w:sz="8" w:space="0" w:color="auto"/>
              <w:right w:val="single" w:sz="4" w:space="0" w:color="auto"/>
            </w:tcBorders>
            <w:shd w:val="clear" w:color="auto" w:fill="FFFFFF" w:themeFill="background1"/>
            <w:hideMark/>
          </w:tcPr>
          <w:p w14:paraId="41AA8D60" w14:textId="735BE8F4" w:rsidR="0079023A" w:rsidRPr="00A057E9" w:rsidRDefault="6624304E" w:rsidP="6624304E">
            <w:pPr>
              <w:rPr>
                <w:rFonts w:asciiTheme="minorHAnsi" w:eastAsiaTheme="minorEastAsia" w:hAnsiTheme="minorHAnsi" w:cstheme="minorBidi"/>
              </w:rPr>
            </w:pPr>
            <w:r w:rsidRPr="00A057E9">
              <w:rPr>
                <w:rFonts w:asciiTheme="minorHAnsi" w:eastAsiaTheme="minorEastAsia" w:hAnsiTheme="minorHAnsi" w:cstheme="minorBidi"/>
              </w:rPr>
              <w:t>Reporting on the results</w:t>
            </w:r>
            <w:r w:rsidR="00A057E9" w:rsidRPr="00A057E9">
              <w:rPr>
                <w:rFonts w:asciiTheme="minorHAnsi" w:eastAsiaTheme="minorEastAsia" w:hAnsiTheme="minorHAnsi" w:cstheme="minorBidi"/>
              </w:rPr>
              <w:t>, see electricity consumption ‘staff related’.</w:t>
            </w:r>
          </w:p>
          <w:p w14:paraId="46FE68C0" w14:textId="77777777" w:rsidR="0079023A" w:rsidRPr="00A057E9" w:rsidRDefault="0079023A" w:rsidP="00863705">
            <w:pPr>
              <w:rPr>
                <w:rFonts w:asciiTheme="minorHAnsi" w:hAnsiTheme="minorHAnsi" w:cs="Arial"/>
                <w:szCs w:val="22"/>
              </w:rPr>
            </w:pPr>
          </w:p>
        </w:tc>
      </w:tr>
      <w:tr w:rsidR="0079023A" w:rsidRPr="00B15E5A" w14:paraId="240B72B9" w14:textId="77777777" w:rsidTr="6624304E">
        <w:trPr>
          <w:trHeight w:val="600"/>
        </w:trPr>
        <w:tc>
          <w:tcPr>
            <w:tcW w:w="1900" w:type="dxa"/>
            <w:tcBorders>
              <w:top w:val="nil"/>
              <w:left w:val="single" w:sz="8" w:space="0" w:color="auto"/>
              <w:bottom w:val="single" w:sz="8" w:space="0" w:color="auto"/>
              <w:right w:val="single" w:sz="4" w:space="0" w:color="auto"/>
            </w:tcBorders>
            <w:shd w:val="clear" w:color="auto" w:fill="auto"/>
            <w:hideMark/>
          </w:tcPr>
          <w:p w14:paraId="517A8579"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4. Waste production</w:t>
            </w:r>
          </w:p>
        </w:tc>
        <w:tc>
          <w:tcPr>
            <w:tcW w:w="4211" w:type="dxa"/>
            <w:tcBorders>
              <w:top w:val="nil"/>
              <w:left w:val="nil"/>
              <w:bottom w:val="single" w:sz="8" w:space="0" w:color="auto"/>
              <w:right w:val="single" w:sz="4" w:space="0" w:color="auto"/>
            </w:tcBorders>
            <w:shd w:val="clear" w:color="auto" w:fill="FFFFFF" w:themeFill="background1"/>
            <w:hideMark/>
          </w:tcPr>
          <w:p w14:paraId="645F4D18" w14:textId="77777777"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7. Elimination of unnecessary waste such as the use of plastic bags in office bins</w:t>
            </w:r>
          </w:p>
        </w:tc>
        <w:tc>
          <w:tcPr>
            <w:tcW w:w="4819" w:type="dxa"/>
            <w:tcBorders>
              <w:top w:val="nil"/>
              <w:left w:val="nil"/>
              <w:bottom w:val="single" w:sz="8" w:space="0" w:color="auto"/>
              <w:right w:val="single" w:sz="4" w:space="0" w:color="auto"/>
            </w:tcBorders>
            <w:shd w:val="clear" w:color="auto" w:fill="FFFFFF" w:themeFill="background1"/>
            <w:hideMark/>
          </w:tcPr>
          <w:p w14:paraId="371D7F44" w14:textId="3609F025" w:rsidR="0079023A" w:rsidRPr="00541E6C" w:rsidRDefault="00206CF8" w:rsidP="00206CF8">
            <w:pPr>
              <w:rPr>
                <w:rFonts w:asciiTheme="minorHAnsi" w:eastAsiaTheme="minorEastAsia" w:hAnsiTheme="minorHAnsi" w:cstheme="minorBidi"/>
              </w:rPr>
            </w:pPr>
            <w:r w:rsidRPr="6624304E">
              <w:rPr>
                <w:rFonts w:asciiTheme="minorHAnsi" w:eastAsiaTheme="minorEastAsia" w:hAnsiTheme="minorHAnsi" w:cstheme="minorBidi"/>
              </w:rPr>
              <w:t>Introduc</w:t>
            </w:r>
            <w:r>
              <w:rPr>
                <w:rFonts w:asciiTheme="minorHAnsi" w:eastAsiaTheme="minorEastAsia" w:hAnsiTheme="minorHAnsi" w:cstheme="minorBidi"/>
              </w:rPr>
              <w:t>ing</w:t>
            </w:r>
            <w:r w:rsidRPr="6624304E">
              <w:rPr>
                <w:rFonts w:asciiTheme="minorHAnsi" w:eastAsiaTheme="minorEastAsia" w:hAnsiTheme="minorHAnsi" w:cstheme="minorBidi"/>
              </w:rPr>
              <w:t xml:space="preserve"> </w:t>
            </w:r>
            <w:r w:rsidR="6624304E" w:rsidRPr="6624304E">
              <w:rPr>
                <w:rFonts w:asciiTheme="minorHAnsi" w:eastAsiaTheme="minorEastAsia" w:hAnsiTheme="minorHAnsi" w:cstheme="minorBidi"/>
              </w:rPr>
              <w:t xml:space="preserve">waste separation bins </w:t>
            </w:r>
            <w:r w:rsidRPr="6624304E">
              <w:rPr>
                <w:rFonts w:asciiTheme="minorHAnsi" w:eastAsiaTheme="minorEastAsia" w:hAnsiTheme="minorHAnsi" w:cstheme="minorBidi"/>
              </w:rPr>
              <w:t xml:space="preserve">for plastic, organic and paper </w:t>
            </w:r>
            <w:r>
              <w:rPr>
                <w:rFonts w:asciiTheme="minorHAnsi" w:eastAsiaTheme="minorEastAsia" w:hAnsiTheme="minorHAnsi" w:cstheme="minorBidi"/>
              </w:rPr>
              <w:t>waste i</w:t>
            </w:r>
            <w:r w:rsidRPr="6624304E">
              <w:rPr>
                <w:rFonts w:asciiTheme="minorHAnsi" w:eastAsiaTheme="minorEastAsia" w:hAnsiTheme="minorHAnsi" w:cstheme="minorBidi"/>
              </w:rPr>
              <w:t xml:space="preserve">n </w:t>
            </w:r>
            <w:r w:rsidR="6624304E" w:rsidRPr="6624304E">
              <w:rPr>
                <w:rFonts w:asciiTheme="minorHAnsi" w:eastAsiaTheme="minorEastAsia" w:hAnsiTheme="minorHAnsi" w:cstheme="minorBidi"/>
              </w:rPr>
              <w:t xml:space="preserve">corridors or </w:t>
            </w:r>
            <w:r>
              <w:rPr>
                <w:rFonts w:asciiTheme="minorHAnsi" w:eastAsiaTheme="minorEastAsia" w:hAnsiTheme="minorHAnsi" w:cstheme="minorBidi"/>
              </w:rPr>
              <w:t xml:space="preserve">in </w:t>
            </w:r>
            <w:r w:rsidR="6624304E" w:rsidRPr="6624304E">
              <w:rPr>
                <w:rFonts w:asciiTheme="minorHAnsi" w:eastAsiaTheme="minorEastAsia" w:hAnsiTheme="minorHAnsi" w:cstheme="minorBidi"/>
              </w:rPr>
              <w:t>kitchens of each floor of KN7 and KN8.</w:t>
            </w:r>
          </w:p>
        </w:tc>
        <w:tc>
          <w:tcPr>
            <w:tcW w:w="3969" w:type="dxa"/>
            <w:tcBorders>
              <w:top w:val="nil"/>
              <w:left w:val="nil"/>
              <w:bottom w:val="single" w:sz="8" w:space="0" w:color="auto"/>
              <w:right w:val="single" w:sz="4" w:space="0" w:color="auto"/>
            </w:tcBorders>
            <w:shd w:val="clear" w:color="auto" w:fill="FFFFFF" w:themeFill="background1"/>
            <w:hideMark/>
          </w:tcPr>
          <w:p w14:paraId="01A81C9D" w14:textId="008308B6" w:rsidR="0079023A" w:rsidRPr="00A057E9" w:rsidRDefault="6624304E" w:rsidP="6624304E">
            <w:pPr>
              <w:rPr>
                <w:rFonts w:asciiTheme="minorHAnsi" w:eastAsiaTheme="minorEastAsia" w:hAnsiTheme="minorHAnsi" w:cstheme="minorBidi"/>
              </w:rPr>
            </w:pPr>
            <w:r w:rsidRPr="00A057E9">
              <w:rPr>
                <w:rFonts w:asciiTheme="minorHAnsi" w:eastAsiaTheme="minorEastAsia" w:hAnsiTheme="minorHAnsi" w:cstheme="minorBidi"/>
              </w:rPr>
              <w:t xml:space="preserve">Reporting on </w:t>
            </w:r>
            <w:r w:rsidR="00A4369B" w:rsidRPr="00A057E9">
              <w:rPr>
                <w:rFonts w:asciiTheme="minorHAnsi" w:eastAsiaTheme="minorEastAsia" w:hAnsiTheme="minorHAnsi" w:cstheme="minorBidi"/>
              </w:rPr>
              <w:t>progress</w:t>
            </w:r>
          </w:p>
          <w:p w14:paraId="295E5C66" w14:textId="77777777" w:rsidR="0079023A" w:rsidRPr="00A057E9" w:rsidRDefault="0079023A" w:rsidP="00863705">
            <w:pPr>
              <w:rPr>
                <w:rFonts w:asciiTheme="minorHAnsi" w:hAnsiTheme="minorHAnsi" w:cs="Arial"/>
                <w:szCs w:val="22"/>
              </w:rPr>
            </w:pPr>
          </w:p>
        </w:tc>
      </w:tr>
      <w:tr w:rsidR="0079023A" w:rsidRPr="00B15E5A" w14:paraId="328418C6" w14:textId="77777777" w:rsidTr="6624304E">
        <w:trPr>
          <w:trHeight w:val="885"/>
        </w:trPr>
        <w:tc>
          <w:tcPr>
            <w:tcW w:w="1900" w:type="dxa"/>
            <w:vMerge w:val="restart"/>
            <w:tcBorders>
              <w:top w:val="nil"/>
              <w:left w:val="single" w:sz="8" w:space="0" w:color="auto"/>
              <w:bottom w:val="single" w:sz="8" w:space="0" w:color="000000" w:themeColor="text1"/>
              <w:right w:val="single" w:sz="4" w:space="0" w:color="auto"/>
            </w:tcBorders>
            <w:shd w:val="clear" w:color="auto" w:fill="auto"/>
            <w:hideMark/>
          </w:tcPr>
          <w:p w14:paraId="663CF4FD" w14:textId="77777777" w:rsidR="0079023A" w:rsidRPr="00074E0D" w:rsidRDefault="6624304E" w:rsidP="6624304E">
            <w:pPr>
              <w:rPr>
                <w:rFonts w:asciiTheme="minorHAnsi" w:eastAsiaTheme="minorEastAsia" w:hAnsiTheme="minorHAnsi" w:cstheme="minorBidi"/>
                <w:b/>
                <w:bCs/>
              </w:rPr>
            </w:pPr>
            <w:r w:rsidRPr="6624304E">
              <w:rPr>
                <w:rFonts w:asciiTheme="minorHAnsi" w:eastAsiaTheme="minorEastAsia" w:hAnsiTheme="minorHAnsi" w:cstheme="minorBidi"/>
                <w:b/>
                <w:bCs/>
              </w:rPr>
              <w:t>5. Greenhouse gas emissions</w:t>
            </w:r>
          </w:p>
        </w:tc>
        <w:tc>
          <w:tcPr>
            <w:tcW w:w="4211" w:type="dxa"/>
            <w:tcBorders>
              <w:top w:val="nil"/>
              <w:left w:val="nil"/>
              <w:bottom w:val="single" w:sz="4" w:space="0" w:color="auto"/>
              <w:right w:val="single" w:sz="4" w:space="0" w:color="auto"/>
            </w:tcBorders>
            <w:shd w:val="clear" w:color="auto" w:fill="auto"/>
            <w:hideMark/>
          </w:tcPr>
          <w:p w14:paraId="4B8F84EF" w14:textId="048C55A5" w:rsidR="0079023A" w:rsidRPr="00074E0D" w:rsidRDefault="6624304E" w:rsidP="00206CF8">
            <w:pPr>
              <w:rPr>
                <w:rFonts w:asciiTheme="minorHAnsi" w:eastAsiaTheme="minorEastAsia" w:hAnsiTheme="minorHAnsi" w:cstheme="minorBidi"/>
              </w:rPr>
            </w:pPr>
            <w:r w:rsidRPr="6624304E">
              <w:rPr>
                <w:rFonts w:asciiTheme="minorHAnsi" w:eastAsiaTheme="minorEastAsia" w:hAnsiTheme="minorHAnsi" w:cstheme="minorBidi"/>
              </w:rPr>
              <w:t xml:space="preserve">8. </w:t>
            </w:r>
            <w:r w:rsidR="00206CF8">
              <w:rPr>
                <w:rFonts w:asciiTheme="minorHAnsi" w:eastAsiaTheme="minorEastAsia" w:hAnsiTheme="minorHAnsi" w:cstheme="minorBidi"/>
              </w:rPr>
              <w:t>Business travel</w:t>
            </w:r>
            <w:r w:rsidR="001C2BD0">
              <w:rPr>
                <w:rFonts w:asciiTheme="minorHAnsi" w:eastAsiaTheme="minorEastAsia" w:hAnsiTheme="minorHAnsi" w:cstheme="minorBidi"/>
              </w:rPr>
              <w:t xml:space="preserve"> of staff</w:t>
            </w:r>
            <w:r w:rsidR="002F739C">
              <w:rPr>
                <w:rFonts w:asciiTheme="minorHAnsi" w:eastAsiaTheme="minorEastAsia" w:hAnsiTheme="minorHAnsi" w:cstheme="minorBidi"/>
              </w:rPr>
              <w:t xml:space="preserve"> </w:t>
            </w:r>
          </w:p>
        </w:tc>
        <w:tc>
          <w:tcPr>
            <w:tcW w:w="4819" w:type="dxa"/>
            <w:tcBorders>
              <w:top w:val="nil"/>
              <w:left w:val="nil"/>
              <w:bottom w:val="single" w:sz="4" w:space="0" w:color="auto"/>
              <w:right w:val="single" w:sz="4" w:space="0" w:color="auto"/>
            </w:tcBorders>
            <w:shd w:val="clear" w:color="auto" w:fill="auto"/>
            <w:hideMark/>
          </w:tcPr>
          <w:p w14:paraId="5BEBA016" w14:textId="00B937DA" w:rsidR="0079023A" w:rsidRPr="00074E0D" w:rsidRDefault="6624304E" w:rsidP="6624304E">
            <w:pPr>
              <w:rPr>
                <w:rFonts w:asciiTheme="minorHAnsi" w:eastAsiaTheme="minorEastAsia" w:hAnsiTheme="minorHAnsi" w:cstheme="minorBidi"/>
              </w:rPr>
            </w:pPr>
            <w:r w:rsidRPr="6624304E">
              <w:rPr>
                <w:rFonts w:asciiTheme="minorHAnsi" w:eastAsiaTheme="minorEastAsia" w:hAnsiTheme="minorHAnsi" w:cstheme="minorBidi"/>
              </w:rPr>
              <w:t>Register</w:t>
            </w:r>
            <w:r w:rsidR="00206CF8">
              <w:rPr>
                <w:rFonts w:asciiTheme="minorHAnsi" w:eastAsiaTheme="minorEastAsia" w:hAnsiTheme="minorHAnsi" w:cstheme="minorBidi"/>
              </w:rPr>
              <w:t xml:space="preserve"> the</w:t>
            </w:r>
            <w:r w:rsidRPr="6624304E">
              <w:rPr>
                <w:rFonts w:asciiTheme="minorHAnsi" w:eastAsiaTheme="minorEastAsia" w:hAnsiTheme="minorHAnsi" w:cstheme="minorBidi"/>
              </w:rPr>
              <w:t xml:space="preserve"> number of videoconferences and Skype conferences; where possible replace missions including meetings with ETCs, except for one meeting per year.</w:t>
            </w:r>
          </w:p>
        </w:tc>
        <w:tc>
          <w:tcPr>
            <w:tcW w:w="3969" w:type="dxa"/>
            <w:tcBorders>
              <w:top w:val="nil"/>
              <w:left w:val="nil"/>
              <w:bottom w:val="single" w:sz="4" w:space="0" w:color="auto"/>
              <w:right w:val="single" w:sz="4" w:space="0" w:color="auto"/>
            </w:tcBorders>
            <w:shd w:val="clear" w:color="auto" w:fill="auto"/>
            <w:hideMark/>
          </w:tcPr>
          <w:p w14:paraId="38D2668A" w14:textId="77777777" w:rsidR="00A057E9" w:rsidRDefault="00A057E9" w:rsidP="00A057E9">
            <w:pPr>
              <w:rPr>
                <w:rFonts w:asciiTheme="minorHAnsi" w:hAnsiTheme="minorHAnsi" w:cs="Arial"/>
                <w:szCs w:val="22"/>
              </w:rPr>
            </w:pPr>
            <w:r>
              <w:rPr>
                <w:rFonts w:asciiTheme="minorHAnsi" w:hAnsiTheme="minorHAnsi" w:cs="Arial"/>
                <w:szCs w:val="22"/>
              </w:rPr>
              <w:t>t</w:t>
            </w:r>
            <w:r w:rsidRPr="00074E0D">
              <w:rPr>
                <w:rFonts w:asciiTheme="minorHAnsi" w:hAnsiTheme="minorHAnsi" w:cs="Arial"/>
                <w:szCs w:val="22"/>
              </w:rPr>
              <w:t>CO</w:t>
            </w:r>
            <w:r w:rsidRPr="00074E0D">
              <w:rPr>
                <w:rFonts w:asciiTheme="minorHAnsi" w:hAnsiTheme="minorHAnsi" w:cs="Arial"/>
                <w:szCs w:val="22"/>
                <w:vertAlign w:val="subscript"/>
              </w:rPr>
              <w:t>2</w:t>
            </w:r>
            <w:r>
              <w:rPr>
                <w:rFonts w:asciiTheme="minorHAnsi" w:hAnsiTheme="minorHAnsi" w:cs="Arial"/>
                <w:szCs w:val="22"/>
              </w:rPr>
              <w:t>e</w:t>
            </w:r>
            <w:r w:rsidRPr="00074E0D">
              <w:rPr>
                <w:rFonts w:asciiTheme="minorHAnsi" w:hAnsiTheme="minorHAnsi" w:cs="Arial"/>
                <w:szCs w:val="22"/>
              </w:rPr>
              <w:t xml:space="preserve">:  </w:t>
            </w:r>
            <w:r>
              <w:rPr>
                <w:rFonts w:asciiTheme="minorHAnsi" w:hAnsiTheme="minorHAnsi" w:cs="Arial"/>
                <w:szCs w:val="22"/>
              </w:rPr>
              <w:t>3</w:t>
            </w:r>
            <w:r w:rsidRPr="00074E0D">
              <w:rPr>
                <w:rFonts w:asciiTheme="minorHAnsi" w:hAnsiTheme="minorHAnsi" w:cs="Arial"/>
                <w:szCs w:val="22"/>
              </w:rPr>
              <w:t xml:space="preserve"> % reduction (base year 201</w:t>
            </w:r>
            <w:r>
              <w:rPr>
                <w:rFonts w:asciiTheme="minorHAnsi" w:hAnsiTheme="minorHAnsi" w:cs="Arial"/>
                <w:szCs w:val="22"/>
              </w:rPr>
              <w:t>4</w:t>
            </w:r>
            <w:r w:rsidRPr="00074E0D">
              <w:rPr>
                <w:rFonts w:asciiTheme="minorHAnsi" w:hAnsiTheme="minorHAnsi" w:cs="Arial"/>
                <w:szCs w:val="22"/>
              </w:rPr>
              <w:t xml:space="preserve">) </w:t>
            </w:r>
          </w:p>
          <w:p w14:paraId="58077E46" w14:textId="77777777" w:rsidR="0079023A" w:rsidRPr="00B61967" w:rsidRDefault="0079023A" w:rsidP="00650FDF">
            <w:pPr>
              <w:rPr>
                <w:rFonts w:asciiTheme="minorHAnsi" w:hAnsiTheme="minorHAnsi" w:cs="Arial"/>
                <w:i/>
                <w:szCs w:val="22"/>
              </w:rPr>
            </w:pPr>
          </w:p>
        </w:tc>
      </w:tr>
      <w:tr w:rsidR="00A057E9" w:rsidRPr="00B15E5A" w14:paraId="19180B80" w14:textId="77777777" w:rsidTr="6624304E">
        <w:trPr>
          <w:trHeight w:val="615"/>
        </w:trPr>
        <w:tc>
          <w:tcPr>
            <w:tcW w:w="1900" w:type="dxa"/>
            <w:vMerge/>
            <w:tcBorders>
              <w:top w:val="nil"/>
              <w:left w:val="single" w:sz="8" w:space="0" w:color="auto"/>
              <w:bottom w:val="single" w:sz="8" w:space="0" w:color="000000"/>
              <w:right w:val="single" w:sz="4" w:space="0" w:color="auto"/>
            </w:tcBorders>
            <w:vAlign w:val="center"/>
            <w:hideMark/>
          </w:tcPr>
          <w:p w14:paraId="10B73980" w14:textId="77777777" w:rsidR="00A057E9" w:rsidRPr="00074E0D" w:rsidRDefault="00A057E9" w:rsidP="00A057E9">
            <w:pPr>
              <w:rPr>
                <w:rFonts w:asciiTheme="minorHAnsi" w:hAnsiTheme="minorHAnsi" w:cs="Arial"/>
                <w:b/>
                <w:bCs/>
                <w:szCs w:val="22"/>
              </w:rPr>
            </w:pPr>
          </w:p>
        </w:tc>
        <w:tc>
          <w:tcPr>
            <w:tcW w:w="4211" w:type="dxa"/>
            <w:tcBorders>
              <w:top w:val="nil"/>
              <w:left w:val="nil"/>
              <w:bottom w:val="single" w:sz="8" w:space="0" w:color="auto"/>
              <w:right w:val="single" w:sz="4" w:space="0" w:color="auto"/>
            </w:tcBorders>
            <w:shd w:val="clear" w:color="auto" w:fill="auto"/>
            <w:hideMark/>
          </w:tcPr>
          <w:p w14:paraId="6025A79C" w14:textId="77777777" w:rsidR="00A057E9" w:rsidRPr="00074E0D" w:rsidRDefault="00A057E9" w:rsidP="00A057E9">
            <w:pPr>
              <w:rPr>
                <w:rFonts w:asciiTheme="minorHAnsi" w:eastAsiaTheme="minorEastAsia" w:hAnsiTheme="minorHAnsi" w:cstheme="minorBidi"/>
              </w:rPr>
            </w:pPr>
            <w:r w:rsidRPr="6624304E">
              <w:rPr>
                <w:rFonts w:asciiTheme="minorHAnsi" w:eastAsiaTheme="minorEastAsia" w:hAnsiTheme="minorHAnsi" w:cstheme="minorBidi"/>
              </w:rPr>
              <w:t>9. External participants coming to EEA-organised meetings by plane</w:t>
            </w:r>
          </w:p>
        </w:tc>
        <w:tc>
          <w:tcPr>
            <w:tcW w:w="4819" w:type="dxa"/>
            <w:tcBorders>
              <w:top w:val="nil"/>
              <w:left w:val="nil"/>
              <w:bottom w:val="single" w:sz="8" w:space="0" w:color="auto"/>
              <w:right w:val="single" w:sz="4" w:space="0" w:color="auto"/>
            </w:tcBorders>
            <w:shd w:val="clear" w:color="auto" w:fill="auto"/>
            <w:hideMark/>
          </w:tcPr>
          <w:p w14:paraId="1F9BE9C9" w14:textId="77777777" w:rsidR="00A057E9" w:rsidRPr="00074E0D" w:rsidRDefault="00A057E9" w:rsidP="00A057E9">
            <w:pPr>
              <w:rPr>
                <w:rFonts w:asciiTheme="minorHAnsi" w:eastAsiaTheme="minorEastAsia" w:hAnsiTheme="minorHAnsi" w:cstheme="minorBidi"/>
              </w:rPr>
            </w:pPr>
            <w:r w:rsidRPr="6624304E">
              <w:rPr>
                <w:rFonts w:asciiTheme="minorHAnsi" w:eastAsiaTheme="minorEastAsia" w:hAnsiTheme="minorHAnsi" w:cstheme="minorBidi"/>
              </w:rPr>
              <w:t>Using videoconferencing/Skype conferencing when applicable.</w:t>
            </w:r>
          </w:p>
        </w:tc>
        <w:tc>
          <w:tcPr>
            <w:tcW w:w="3969" w:type="dxa"/>
            <w:tcBorders>
              <w:top w:val="single" w:sz="8" w:space="0" w:color="auto"/>
              <w:left w:val="nil"/>
              <w:bottom w:val="single" w:sz="4" w:space="0" w:color="auto"/>
              <w:right w:val="single" w:sz="4" w:space="0" w:color="auto"/>
            </w:tcBorders>
            <w:shd w:val="clear" w:color="auto" w:fill="FFFFFF" w:themeFill="background1"/>
            <w:hideMark/>
          </w:tcPr>
          <w:p w14:paraId="3B647CE4" w14:textId="1B045983" w:rsidR="00A057E9" w:rsidRPr="00282150" w:rsidRDefault="00A057E9" w:rsidP="00A057E9">
            <w:pPr>
              <w:rPr>
                <w:rFonts w:asciiTheme="minorHAnsi" w:eastAsiaTheme="minorEastAsia" w:hAnsiTheme="minorHAnsi" w:cstheme="minorBidi"/>
                <w:i/>
              </w:rPr>
            </w:pPr>
            <w:r w:rsidRPr="6624304E">
              <w:rPr>
                <w:rFonts w:asciiTheme="minorHAnsi" w:eastAsiaTheme="minorEastAsia" w:hAnsiTheme="minorHAnsi" w:cstheme="minorBidi"/>
              </w:rPr>
              <w:t>tCO</w:t>
            </w:r>
            <w:r w:rsidRPr="6624304E">
              <w:rPr>
                <w:rFonts w:asciiTheme="minorHAnsi" w:eastAsiaTheme="minorEastAsia" w:hAnsiTheme="minorHAnsi" w:cstheme="minorBidi"/>
                <w:vertAlign w:val="subscript"/>
              </w:rPr>
              <w:t xml:space="preserve">2 </w:t>
            </w:r>
            <w:r w:rsidRPr="6624304E">
              <w:rPr>
                <w:rFonts w:asciiTheme="minorHAnsi" w:eastAsiaTheme="minorEastAsia" w:hAnsiTheme="minorHAnsi" w:cstheme="minorBidi"/>
              </w:rPr>
              <w:t>e zero growth (base year 201</w:t>
            </w:r>
            <w:r>
              <w:rPr>
                <w:rFonts w:asciiTheme="minorHAnsi" w:eastAsiaTheme="minorEastAsia" w:hAnsiTheme="minorHAnsi" w:cstheme="minorBidi"/>
              </w:rPr>
              <w:t>4</w:t>
            </w:r>
            <w:r w:rsidRPr="6624304E">
              <w:rPr>
                <w:rFonts w:asciiTheme="minorHAnsi" w:eastAsiaTheme="minorEastAsia" w:hAnsiTheme="minorHAnsi" w:cstheme="minorBidi"/>
              </w:rPr>
              <w:t>)</w:t>
            </w:r>
          </w:p>
        </w:tc>
      </w:tr>
      <w:tr w:rsidR="00A057E9" w:rsidRPr="00074E0D" w14:paraId="008AEEEC" w14:textId="77777777" w:rsidTr="6624304E">
        <w:trPr>
          <w:trHeight w:val="1170"/>
        </w:trPr>
        <w:tc>
          <w:tcPr>
            <w:tcW w:w="1900" w:type="dxa"/>
            <w:tcBorders>
              <w:top w:val="nil"/>
              <w:left w:val="single" w:sz="8" w:space="0" w:color="auto"/>
              <w:bottom w:val="single" w:sz="8" w:space="0" w:color="auto"/>
              <w:right w:val="single" w:sz="4" w:space="0" w:color="auto"/>
            </w:tcBorders>
            <w:shd w:val="clear" w:color="auto" w:fill="auto"/>
            <w:hideMark/>
          </w:tcPr>
          <w:p w14:paraId="4A7DEAB7" w14:textId="0FA94F76" w:rsidR="00A057E9" w:rsidRPr="00074E0D" w:rsidRDefault="00A057E9" w:rsidP="00A057E9">
            <w:pPr>
              <w:rPr>
                <w:rFonts w:asciiTheme="minorHAnsi" w:eastAsiaTheme="minorEastAsia" w:hAnsiTheme="minorHAnsi" w:cstheme="minorBidi"/>
                <w:b/>
                <w:bCs/>
              </w:rPr>
            </w:pPr>
            <w:r w:rsidRPr="6624304E">
              <w:rPr>
                <w:rFonts w:asciiTheme="minorHAnsi" w:eastAsiaTheme="minorEastAsia" w:hAnsiTheme="minorHAnsi" w:cstheme="minorBidi"/>
                <w:b/>
                <w:bCs/>
              </w:rPr>
              <w:lastRenderedPageBreak/>
              <w:t>6. Various negative environmental impacts of the</w:t>
            </w:r>
            <w:r>
              <w:rPr>
                <w:rFonts w:asciiTheme="minorHAnsi" w:eastAsiaTheme="minorEastAsia" w:hAnsiTheme="minorHAnsi" w:cstheme="minorBidi"/>
                <w:b/>
                <w:bCs/>
              </w:rPr>
              <w:t xml:space="preserve"> </w:t>
            </w:r>
            <w:r w:rsidRPr="6624304E">
              <w:rPr>
                <w:rFonts w:asciiTheme="minorHAnsi" w:eastAsiaTheme="minorEastAsia" w:hAnsiTheme="minorHAnsi" w:cstheme="minorBidi"/>
                <w:b/>
                <w:bCs/>
              </w:rPr>
              <w:t>EEA</w:t>
            </w:r>
          </w:p>
        </w:tc>
        <w:tc>
          <w:tcPr>
            <w:tcW w:w="4211" w:type="dxa"/>
            <w:tcBorders>
              <w:top w:val="nil"/>
              <w:left w:val="nil"/>
              <w:bottom w:val="single" w:sz="8" w:space="0" w:color="auto"/>
              <w:right w:val="single" w:sz="4" w:space="0" w:color="auto"/>
            </w:tcBorders>
            <w:shd w:val="clear" w:color="auto" w:fill="auto"/>
            <w:hideMark/>
          </w:tcPr>
          <w:p w14:paraId="5BA257AE" w14:textId="77777777" w:rsidR="00A057E9" w:rsidRPr="00074E0D" w:rsidRDefault="00A057E9" w:rsidP="00A057E9">
            <w:pPr>
              <w:rPr>
                <w:rFonts w:asciiTheme="minorHAnsi" w:hAnsiTheme="minorHAnsi" w:cs="Arial"/>
                <w:szCs w:val="22"/>
              </w:rPr>
            </w:pPr>
            <w:r w:rsidRPr="00074E0D">
              <w:rPr>
                <w:rFonts w:asciiTheme="minorHAnsi" w:hAnsiTheme="minorHAnsi" w:cs="Arial"/>
                <w:szCs w:val="22"/>
              </w:rPr>
              <w:t>11. All procurement</w:t>
            </w:r>
          </w:p>
        </w:tc>
        <w:tc>
          <w:tcPr>
            <w:tcW w:w="4819" w:type="dxa"/>
            <w:tcBorders>
              <w:top w:val="nil"/>
              <w:left w:val="nil"/>
              <w:bottom w:val="single" w:sz="8" w:space="0" w:color="auto"/>
              <w:right w:val="single" w:sz="4" w:space="0" w:color="auto"/>
            </w:tcBorders>
            <w:shd w:val="clear" w:color="auto" w:fill="auto"/>
            <w:hideMark/>
          </w:tcPr>
          <w:p w14:paraId="7E0A88F2" w14:textId="7687986A" w:rsidR="00A057E9" w:rsidRPr="00074E0D" w:rsidRDefault="00A057E9" w:rsidP="00A057E9">
            <w:pPr>
              <w:rPr>
                <w:rFonts w:asciiTheme="minorHAnsi" w:hAnsiTheme="minorHAnsi" w:cs="Arial"/>
                <w:szCs w:val="22"/>
              </w:rPr>
            </w:pPr>
            <w:r w:rsidRPr="00074E0D">
              <w:rPr>
                <w:rFonts w:asciiTheme="minorHAnsi" w:hAnsiTheme="minorHAnsi" w:cs="Arial"/>
                <w:szCs w:val="22"/>
              </w:rPr>
              <w:t>Calls for tender</w:t>
            </w:r>
            <w:r>
              <w:rPr>
                <w:rFonts w:asciiTheme="minorHAnsi" w:hAnsiTheme="minorHAnsi" w:cs="Arial"/>
                <w:szCs w:val="22"/>
              </w:rPr>
              <w:t xml:space="preserve"> of relevant services</w:t>
            </w:r>
            <w:r w:rsidRPr="00074E0D">
              <w:rPr>
                <w:rFonts w:asciiTheme="minorHAnsi" w:hAnsiTheme="minorHAnsi" w:cs="Arial"/>
                <w:szCs w:val="22"/>
              </w:rPr>
              <w:t xml:space="preserve"> </w:t>
            </w:r>
            <w:r>
              <w:rPr>
                <w:rFonts w:asciiTheme="minorHAnsi" w:hAnsiTheme="minorHAnsi" w:cs="Arial"/>
                <w:szCs w:val="22"/>
              </w:rPr>
              <w:t>must include</w:t>
            </w:r>
            <w:r w:rsidRPr="00074E0D">
              <w:rPr>
                <w:rFonts w:asciiTheme="minorHAnsi" w:hAnsiTheme="minorHAnsi" w:cs="Arial"/>
                <w:szCs w:val="22"/>
              </w:rPr>
              <w:t xml:space="preserve"> environmental criteria according to the type of good</w:t>
            </w:r>
            <w:r>
              <w:rPr>
                <w:rFonts w:asciiTheme="minorHAnsi" w:hAnsiTheme="minorHAnsi" w:cs="Arial"/>
                <w:szCs w:val="22"/>
              </w:rPr>
              <w:t>s</w:t>
            </w:r>
            <w:r w:rsidRPr="00074E0D">
              <w:rPr>
                <w:rFonts w:asciiTheme="minorHAnsi" w:hAnsiTheme="minorHAnsi" w:cs="Arial"/>
                <w:szCs w:val="22"/>
              </w:rPr>
              <w:t xml:space="preserve"> purchased. All purchases </w:t>
            </w:r>
            <w:r>
              <w:rPr>
                <w:rFonts w:asciiTheme="minorHAnsi" w:hAnsiTheme="minorHAnsi" w:cs="Arial"/>
                <w:szCs w:val="22"/>
              </w:rPr>
              <w:t xml:space="preserve">are </w:t>
            </w:r>
            <w:r w:rsidRPr="00074E0D">
              <w:rPr>
                <w:rFonts w:asciiTheme="minorHAnsi" w:hAnsiTheme="minorHAnsi" w:cs="Arial"/>
                <w:szCs w:val="22"/>
              </w:rPr>
              <w:t>carried out against best available environmental criteria.</w:t>
            </w:r>
          </w:p>
        </w:tc>
        <w:tc>
          <w:tcPr>
            <w:tcW w:w="3969" w:type="dxa"/>
            <w:tcBorders>
              <w:top w:val="single" w:sz="8" w:space="0" w:color="auto"/>
              <w:left w:val="nil"/>
              <w:bottom w:val="single" w:sz="8" w:space="0" w:color="auto"/>
              <w:right w:val="single" w:sz="4" w:space="0" w:color="auto"/>
            </w:tcBorders>
            <w:shd w:val="clear" w:color="auto" w:fill="FFFFFF" w:themeFill="background1"/>
            <w:hideMark/>
          </w:tcPr>
          <w:p w14:paraId="7534AAD7" w14:textId="77777777" w:rsidR="00A057E9" w:rsidRPr="00074E0D" w:rsidRDefault="00A057E9" w:rsidP="00A057E9">
            <w:pPr>
              <w:rPr>
                <w:rFonts w:asciiTheme="minorHAnsi" w:hAnsiTheme="minorHAnsi" w:cs="Arial"/>
                <w:szCs w:val="22"/>
              </w:rPr>
            </w:pPr>
            <w:r w:rsidRPr="00074E0D">
              <w:rPr>
                <w:rFonts w:asciiTheme="minorHAnsi" w:hAnsiTheme="minorHAnsi" w:cs="Arial"/>
                <w:szCs w:val="22"/>
              </w:rPr>
              <w:t>All procurement aligned to EU directives.</w:t>
            </w:r>
          </w:p>
        </w:tc>
      </w:tr>
      <w:tr w:rsidR="00A057E9" w:rsidRPr="00074E0D" w14:paraId="7D9F997F" w14:textId="77777777" w:rsidTr="00A057E9">
        <w:trPr>
          <w:trHeight w:val="1432"/>
        </w:trPr>
        <w:tc>
          <w:tcPr>
            <w:tcW w:w="1900" w:type="dxa"/>
            <w:tcBorders>
              <w:top w:val="nil"/>
              <w:left w:val="single" w:sz="8" w:space="0" w:color="auto"/>
              <w:bottom w:val="single" w:sz="8" w:space="0" w:color="auto"/>
              <w:right w:val="single" w:sz="4" w:space="0" w:color="auto"/>
            </w:tcBorders>
            <w:shd w:val="clear" w:color="auto" w:fill="auto"/>
            <w:hideMark/>
          </w:tcPr>
          <w:p w14:paraId="6CFC8E1A" w14:textId="5BB1BB16" w:rsidR="00A057E9" w:rsidRPr="00074E0D" w:rsidRDefault="00A057E9" w:rsidP="00A057E9">
            <w:pPr>
              <w:rPr>
                <w:rFonts w:asciiTheme="minorHAnsi" w:hAnsiTheme="minorHAnsi" w:cs="Arial"/>
                <w:b/>
                <w:bCs/>
                <w:szCs w:val="22"/>
              </w:rPr>
            </w:pPr>
            <w:r w:rsidRPr="00074E0D">
              <w:rPr>
                <w:rFonts w:asciiTheme="minorHAnsi" w:hAnsiTheme="minorHAnsi" w:cs="Arial"/>
                <w:b/>
                <w:bCs/>
                <w:szCs w:val="22"/>
              </w:rPr>
              <w:t xml:space="preserve">7. Various positive environmental impacts of EEA </w:t>
            </w:r>
            <w:r>
              <w:rPr>
                <w:rFonts w:asciiTheme="minorHAnsi" w:hAnsiTheme="minorHAnsi" w:cs="Arial"/>
                <w:b/>
                <w:bCs/>
                <w:szCs w:val="22"/>
              </w:rPr>
              <w:t>a</w:t>
            </w:r>
            <w:r w:rsidRPr="00074E0D">
              <w:rPr>
                <w:rFonts w:asciiTheme="minorHAnsi" w:hAnsiTheme="minorHAnsi" w:cs="Arial"/>
                <w:b/>
                <w:bCs/>
                <w:szCs w:val="22"/>
              </w:rPr>
              <w:t>wareness raising</w:t>
            </w:r>
          </w:p>
        </w:tc>
        <w:tc>
          <w:tcPr>
            <w:tcW w:w="4211" w:type="dxa"/>
            <w:tcBorders>
              <w:top w:val="nil"/>
              <w:left w:val="nil"/>
              <w:bottom w:val="single" w:sz="8" w:space="0" w:color="auto"/>
              <w:right w:val="single" w:sz="4" w:space="0" w:color="auto"/>
            </w:tcBorders>
            <w:shd w:val="clear" w:color="auto" w:fill="auto"/>
            <w:hideMark/>
          </w:tcPr>
          <w:p w14:paraId="2FE46865" w14:textId="77777777" w:rsidR="00A057E9" w:rsidRPr="00074E0D" w:rsidRDefault="00A057E9" w:rsidP="00A057E9">
            <w:pPr>
              <w:rPr>
                <w:rFonts w:asciiTheme="minorHAnsi" w:hAnsiTheme="minorHAnsi" w:cs="Arial"/>
                <w:szCs w:val="22"/>
              </w:rPr>
            </w:pPr>
            <w:r w:rsidRPr="00074E0D">
              <w:rPr>
                <w:rFonts w:asciiTheme="minorHAnsi" w:hAnsiTheme="minorHAnsi" w:cs="Arial"/>
                <w:szCs w:val="22"/>
              </w:rPr>
              <w:t>12. Green communication/awareness-raising activities</w:t>
            </w:r>
          </w:p>
        </w:tc>
        <w:tc>
          <w:tcPr>
            <w:tcW w:w="4819" w:type="dxa"/>
            <w:tcBorders>
              <w:top w:val="nil"/>
              <w:left w:val="nil"/>
              <w:bottom w:val="single" w:sz="8" w:space="0" w:color="auto"/>
              <w:right w:val="single" w:sz="4" w:space="0" w:color="auto"/>
            </w:tcBorders>
            <w:shd w:val="clear" w:color="auto" w:fill="auto"/>
            <w:hideMark/>
          </w:tcPr>
          <w:p w14:paraId="6885ADC0" w14:textId="6E339DD1" w:rsidR="00A057E9" w:rsidRPr="00074E0D" w:rsidRDefault="00A057E9" w:rsidP="00A057E9">
            <w:pPr>
              <w:rPr>
                <w:rFonts w:asciiTheme="minorHAnsi" w:hAnsiTheme="minorHAnsi" w:cs="Arial"/>
                <w:szCs w:val="22"/>
              </w:rPr>
            </w:pPr>
            <w:r w:rsidRPr="00074E0D">
              <w:rPr>
                <w:rFonts w:asciiTheme="minorHAnsi" w:hAnsiTheme="minorHAnsi" w:cs="Arial"/>
                <w:szCs w:val="22"/>
              </w:rPr>
              <w:t>Continu</w:t>
            </w:r>
            <w:r>
              <w:rPr>
                <w:rFonts w:asciiTheme="minorHAnsi" w:hAnsiTheme="minorHAnsi" w:cs="Arial"/>
                <w:szCs w:val="22"/>
              </w:rPr>
              <w:t>ing</w:t>
            </w:r>
            <w:r w:rsidRPr="00074E0D">
              <w:rPr>
                <w:rFonts w:asciiTheme="minorHAnsi" w:hAnsiTheme="minorHAnsi" w:cs="Arial"/>
                <w:szCs w:val="22"/>
              </w:rPr>
              <w:t xml:space="preserve"> develop</w:t>
            </w:r>
            <w:r>
              <w:rPr>
                <w:rFonts w:asciiTheme="minorHAnsi" w:hAnsiTheme="minorHAnsi" w:cs="Arial"/>
                <w:szCs w:val="22"/>
              </w:rPr>
              <w:t xml:space="preserve">ment </w:t>
            </w:r>
            <w:r w:rsidRPr="00074E0D">
              <w:rPr>
                <w:rFonts w:asciiTheme="minorHAnsi" w:hAnsiTheme="minorHAnsi" w:cs="Arial"/>
                <w:szCs w:val="22"/>
              </w:rPr>
              <w:t>and implement</w:t>
            </w:r>
            <w:r>
              <w:rPr>
                <w:rFonts w:asciiTheme="minorHAnsi" w:hAnsiTheme="minorHAnsi" w:cs="Arial"/>
                <w:szCs w:val="22"/>
              </w:rPr>
              <w:t>ation of</w:t>
            </w:r>
            <w:r w:rsidRPr="00074E0D">
              <w:rPr>
                <w:rFonts w:asciiTheme="minorHAnsi" w:hAnsiTheme="minorHAnsi" w:cs="Arial"/>
                <w:szCs w:val="22"/>
              </w:rPr>
              <w:t xml:space="preserve"> an integrated approach to awareness</w:t>
            </w:r>
            <w:r>
              <w:rPr>
                <w:rFonts w:asciiTheme="minorHAnsi" w:hAnsiTheme="minorHAnsi" w:cs="Arial"/>
                <w:szCs w:val="22"/>
              </w:rPr>
              <w:t xml:space="preserve"> </w:t>
            </w:r>
            <w:r w:rsidRPr="00074E0D">
              <w:rPr>
                <w:rFonts w:asciiTheme="minorHAnsi" w:hAnsiTheme="minorHAnsi" w:cs="Arial"/>
                <w:szCs w:val="22"/>
              </w:rPr>
              <w:t>raising.</w:t>
            </w:r>
          </w:p>
        </w:tc>
        <w:tc>
          <w:tcPr>
            <w:tcW w:w="3969" w:type="dxa"/>
            <w:tcBorders>
              <w:top w:val="nil"/>
              <w:left w:val="nil"/>
              <w:bottom w:val="single" w:sz="8" w:space="0" w:color="auto"/>
              <w:right w:val="single" w:sz="4" w:space="0" w:color="auto"/>
            </w:tcBorders>
            <w:shd w:val="clear" w:color="auto" w:fill="FFFFFF" w:themeFill="background1"/>
            <w:hideMark/>
          </w:tcPr>
          <w:p w14:paraId="6B678E64" w14:textId="03D70E28" w:rsidR="00A057E9" w:rsidRPr="00074E0D" w:rsidRDefault="001F5B9A" w:rsidP="00A057E9">
            <w:pPr>
              <w:rPr>
                <w:rFonts w:asciiTheme="minorHAnsi" w:hAnsiTheme="minorHAnsi" w:cs="Arial"/>
                <w:szCs w:val="22"/>
              </w:rPr>
            </w:pPr>
            <w:r>
              <w:rPr>
                <w:rFonts w:asciiTheme="minorHAnsi" w:hAnsiTheme="minorHAnsi" w:cs="Arial"/>
                <w:szCs w:val="22"/>
              </w:rPr>
              <w:t>Reporting on results.</w:t>
            </w:r>
          </w:p>
          <w:p w14:paraId="7ECE84E4" w14:textId="77777777" w:rsidR="00A057E9" w:rsidRPr="00074E0D" w:rsidRDefault="00A057E9" w:rsidP="00A057E9">
            <w:pPr>
              <w:rPr>
                <w:rFonts w:asciiTheme="minorHAnsi" w:hAnsiTheme="minorHAnsi" w:cs="Arial"/>
                <w:szCs w:val="22"/>
              </w:rPr>
            </w:pPr>
          </w:p>
          <w:p w14:paraId="53CD14B0" w14:textId="77777777" w:rsidR="00A057E9" w:rsidRPr="00074E0D" w:rsidRDefault="00A057E9" w:rsidP="00A057E9">
            <w:pPr>
              <w:rPr>
                <w:rFonts w:asciiTheme="minorHAnsi" w:hAnsiTheme="minorHAnsi" w:cs="Arial"/>
                <w:b/>
                <w:szCs w:val="22"/>
              </w:rPr>
            </w:pPr>
          </w:p>
        </w:tc>
      </w:tr>
      <w:tr w:rsidR="00A057E9" w:rsidRPr="00074E0D" w14:paraId="259EACA6" w14:textId="77777777" w:rsidTr="6624304E">
        <w:trPr>
          <w:trHeight w:val="1140"/>
        </w:trPr>
        <w:tc>
          <w:tcPr>
            <w:tcW w:w="1900" w:type="dxa"/>
            <w:tcBorders>
              <w:top w:val="nil"/>
              <w:left w:val="single" w:sz="8" w:space="0" w:color="auto"/>
              <w:bottom w:val="single" w:sz="8" w:space="0" w:color="auto"/>
              <w:right w:val="single" w:sz="4" w:space="0" w:color="auto"/>
            </w:tcBorders>
            <w:shd w:val="clear" w:color="auto" w:fill="auto"/>
            <w:hideMark/>
          </w:tcPr>
          <w:p w14:paraId="6ED09D1D" w14:textId="77777777" w:rsidR="00A057E9" w:rsidRPr="00074E0D" w:rsidRDefault="00A057E9" w:rsidP="00A057E9">
            <w:pPr>
              <w:rPr>
                <w:rFonts w:asciiTheme="minorHAnsi" w:hAnsiTheme="minorHAnsi" w:cs="Arial"/>
                <w:b/>
                <w:bCs/>
                <w:szCs w:val="22"/>
              </w:rPr>
            </w:pPr>
            <w:r w:rsidRPr="00074E0D">
              <w:rPr>
                <w:rFonts w:asciiTheme="minorHAnsi" w:hAnsiTheme="minorHAnsi" w:cs="Arial"/>
                <w:b/>
                <w:bCs/>
                <w:szCs w:val="22"/>
              </w:rPr>
              <w:t>8. Environmental economic and social impacts</w:t>
            </w:r>
          </w:p>
        </w:tc>
        <w:tc>
          <w:tcPr>
            <w:tcW w:w="4211" w:type="dxa"/>
            <w:tcBorders>
              <w:top w:val="nil"/>
              <w:left w:val="nil"/>
              <w:bottom w:val="single" w:sz="8" w:space="0" w:color="auto"/>
              <w:right w:val="single" w:sz="4" w:space="0" w:color="auto"/>
            </w:tcBorders>
            <w:shd w:val="clear" w:color="auto" w:fill="FFFFFF" w:themeFill="background1"/>
            <w:hideMark/>
          </w:tcPr>
          <w:p w14:paraId="542844AA" w14:textId="77777777" w:rsidR="00A057E9" w:rsidRPr="00074E0D" w:rsidRDefault="00A057E9" w:rsidP="00A057E9">
            <w:pPr>
              <w:rPr>
                <w:rFonts w:asciiTheme="minorHAnsi" w:hAnsiTheme="minorHAnsi" w:cs="Arial"/>
                <w:szCs w:val="22"/>
              </w:rPr>
            </w:pPr>
            <w:r w:rsidRPr="00074E0D">
              <w:rPr>
                <w:rFonts w:asciiTheme="minorHAnsi" w:hAnsiTheme="minorHAnsi" w:cs="Arial"/>
                <w:szCs w:val="22"/>
              </w:rPr>
              <w:t>13. All EEA activities</w:t>
            </w:r>
          </w:p>
        </w:tc>
        <w:tc>
          <w:tcPr>
            <w:tcW w:w="4819" w:type="dxa"/>
            <w:tcBorders>
              <w:top w:val="nil"/>
              <w:left w:val="nil"/>
              <w:bottom w:val="nil"/>
              <w:right w:val="nil"/>
            </w:tcBorders>
            <w:shd w:val="clear" w:color="auto" w:fill="FFFFFF" w:themeFill="background1"/>
            <w:hideMark/>
          </w:tcPr>
          <w:p w14:paraId="27DF1396" w14:textId="77777777" w:rsidR="00A057E9" w:rsidRPr="00074E0D" w:rsidRDefault="00A057E9" w:rsidP="00A057E9">
            <w:pPr>
              <w:rPr>
                <w:rFonts w:asciiTheme="minorHAnsi" w:hAnsiTheme="minorHAnsi" w:cs="Arial"/>
                <w:szCs w:val="22"/>
              </w:rPr>
            </w:pPr>
            <w:r>
              <w:rPr>
                <w:rFonts w:asciiTheme="minorHAnsi" w:hAnsiTheme="minorHAnsi" w:cs="Arial"/>
                <w:szCs w:val="22"/>
              </w:rPr>
              <w:t xml:space="preserve">Using synergies between </w:t>
            </w:r>
            <w:r w:rsidRPr="00074E0D">
              <w:rPr>
                <w:rFonts w:asciiTheme="minorHAnsi" w:hAnsiTheme="minorHAnsi" w:cs="Arial"/>
                <w:szCs w:val="22"/>
              </w:rPr>
              <w:t xml:space="preserve">EMAS and </w:t>
            </w:r>
            <w:r>
              <w:rPr>
                <w:rFonts w:asciiTheme="minorHAnsi" w:hAnsiTheme="minorHAnsi" w:cs="Arial"/>
                <w:szCs w:val="22"/>
              </w:rPr>
              <w:t>staff health and well-being aspects (e.g. reduce meat consumption, exercise)</w:t>
            </w:r>
          </w:p>
        </w:tc>
        <w:tc>
          <w:tcPr>
            <w:tcW w:w="3969" w:type="dxa"/>
            <w:tcBorders>
              <w:top w:val="nil"/>
              <w:left w:val="single" w:sz="4" w:space="0" w:color="auto"/>
              <w:bottom w:val="single" w:sz="8" w:space="0" w:color="auto"/>
              <w:right w:val="single" w:sz="4" w:space="0" w:color="auto"/>
            </w:tcBorders>
            <w:shd w:val="clear" w:color="auto" w:fill="FFFFFF" w:themeFill="background1"/>
            <w:hideMark/>
          </w:tcPr>
          <w:p w14:paraId="33FF3590" w14:textId="279A6BF6" w:rsidR="00A057E9" w:rsidRPr="00074E0D" w:rsidRDefault="00A057E9" w:rsidP="00A057E9">
            <w:pPr>
              <w:rPr>
                <w:rFonts w:asciiTheme="minorHAnsi" w:hAnsiTheme="minorHAnsi" w:cs="Arial"/>
                <w:szCs w:val="22"/>
              </w:rPr>
            </w:pPr>
            <w:r w:rsidRPr="00074E0D">
              <w:rPr>
                <w:rFonts w:asciiTheme="minorHAnsi" w:hAnsiTheme="minorHAnsi" w:cs="Arial"/>
                <w:szCs w:val="22"/>
              </w:rPr>
              <w:t>Reporting on the results</w:t>
            </w:r>
            <w:r>
              <w:rPr>
                <w:rFonts w:asciiTheme="minorHAnsi" w:hAnsiTheme="minorHAnsi" w:cs="Arial"/>
                <w:szCs w:val="22"/>
              </w:rPr>
              <w:t>.</w:t>
            </w:r>
          </w:p>
          <w:p w14:paraId="60B6A782" w14:textId="77777777" w:rsidR="00A057E9" w:rsidRPr="00074E0D" w:rsidRDefault="00A057E9" w:rsidP="00A057E9">
            <w:pPr>
              <w:rPr>
                <w:rFonts w:asciiTheme="minorHAnsi" w:hAnsiTheme="minorHAnsi" w:cs="Arial"/>
                <w:szCs w:val="22"/>
              </w:rPr>
            </w:pPr>
          </w:p>
          <w:p w14:paraId="5A450A08" w14:textId="77777777" w:rsidR="00A057E9" w:rsidRPr="00074E0D" w:rsidRDefault="00A057E9" w:rsidP="00A057E9">
            <w:pPr>
              <w:rPr>
                <w:rFonts w:asciiTheme="minorHAnsi" w:hAnsiTheme="minorHAnsi" w:cs="Arial"/>
                <w:szCs w:val="22"/>
              </w:rPr>
            </w:pPr>
          </w:p>
        </w:tc>
      </w:tr>
      <w:tr w:rsidR="00A057E9" w:rsidRPr="00074E0D" w14:paraId="133AAE74" w14:textId="77777777" w:rsidTr="6624304E">
        <w:trPr>
          <w:trHeight w:val="630"/>
        </w:trPr>
        <w:tc>
          <w:tcPr>
            <w:tcW w:w="1900" w:type="dxa"/>
            <w:tcBorders>
              <w:top w:val="nil"/>
              <w:left w:val="single" w:sz="8" w:space="0" w:color="auto"/>
              <w:bottom w:val="single" w:sz="8" w:space="0" w:color="auto"/>
              <w:right w:val="single" w:sz="4" w:space="0" w:color="auto"/>
            </w:tcBorders>
            <w:shd w:val="clear" w:color="auto" w:fill="auto"/>
            <w:hideMark/>
          </w:tcPr>
          <w:p w14:paraId="53522AAE" w14:textId="77777777" w:rsidR="00A057E9" w:rsidRPr="00074E0D" w:rsidRDefault="00A057E9" w:rsidP="00A057E9">
            <w:pPr>
              <w:rPr>
                <w:rFonts w:asciiTheme="minorHAnsi" w:hAnsiTheme="minorHAnsi" w:cs="Arial"/>
                <w:b/>
                <w:bCs/>
                <w:szCs w:val="22"/>
              </w:rPr>
            </w:pPr>
            <w:r w:rsidRPr="00074E0D">
              <w:rPr>
                <w:rFonts w:asciiTheme="minorHAnsi" w:hAnsiTheme="minorHAnsi" w:cs="Arial"/>
                <w:b/>
                <w:bCs/>
                <w:szCs w:val="22"/>
              </w:rPr>
              <w:t>9. Internal environment</w:t>
            </w:r>
          </w:p>
        </w:tc>
        <w:tc>
          <w:tcPr>
            <w:tcW w:w="4211" w:type="dxa"/>
            <w:tcBorders>
              <w:top w:val="nil"/>
              <w:left w:val="nil"/>
              <w:bottom w:val="single" w:sz="8" w:space="0" w:color="auto"/>
              <w:right w:val="single" w:sz="4" w:space="0" w:color="auto"/>
            </w:tcBorders>
            <w:shd w:val="clear" w:color="auto" w:fill="FFFFFF" w:themeFill="background1"/>
            <w:hideMark/>
          </w:tcPr>
          <w:p w14:paraId="123C2EE7" w14:textId="77777777" w:rsidR="00A057E9" w:rsidRPr="00074E0D" w:rsidRDefault="00A057E9" w:rsidP="00A057E9">
            <w:pPr>
              <w:rPr>
                <w:rFonts w:asciiTheme="minorHAnsi" w:hAnsiTheme="minorHAnsi" w:cs="Arial"/>
                <w:szCs w:val="22"/>
              </w:rPr>
            </w:pPr>
            <w:r w:rsidRPr="00074E0D">
              <w:rPr>
                <w:rFonts w:asciiTheme="minorHAnsi" w:hAnsiTheme="minorHAnsi" w:cs="Arial"/>
                <w:szCs w:val="22"/>
              </w:rPr>
              <w:t xml:space="preserve">14. Environment in buildings </w:t>
            </w:r>
          </w:p>
        </w:tc>
        <w:tc>
          <w:tcPr>
            <w:tcW w:w="4819" w:type="dxa"/>
            <w:tcBorders>
              <w:top w:val="single" w:sz="8" w:space="0" w:color="auto"/>
              <w:left w:val="nil"/>
              <w:bottom w:val="single" w:sz="8" w:space="0" w:color="auto"/>
              <w:right w:val="single" w:sz="4" w:space="0" w:color="auto"/>
            </w:tcBorders>
            <w:shd w:val="clear" w:color="auto" w:fill="FFFFFF" w:themeFill="background1"/>
          </w:tcPr>
          <w:p w14:paraId="29E017A8" w14:textId="1452D13C" w:rsidR="00A057E9" w:rsidRPr="001C2BD0" w:rsidRDefault="00A057E9" w:rsidP="00A057E9">
            <w:pPr>
              <w:rPr>
                <w:rFonts w:asciiTheme="minorHAnsi" w:hAnsiTheme="minorHAnsi" w:cs="Arial"/>
                <w:szCs w:val="22"/>
              </w:rPr>
            </w:pPr>
            <w:r w:rsidRPr="001C2BD0">
              <w:rPr>
                <w:rFonts w:asciiTheme="minorHAnsi" w:hAnsiTheme="minorHAnsi" w:cs="Arial"/>
                <w:szCs w:val="22"/>
              </w:rPr>
              <w:t>Improving insulation of window frames in both buildings in cooperation with landlord.</w:t>
            </w:r>
          </w:p>
        </w:tc>
        <w:tc>
          <w:tcPr>
            <w:tcW w:w="3969" w:type="dxa"/>
            <w:tcBorders>
              <w:top w:val="nil"/>
              <w:left w:val="nil"/>
              <w:bottom w:val="single" w:sz="8" w:space="0" w:color="auto"/>
              <w:right w:val="single" w:sz="4" w:space="0" w:color="auto"/>
            </w:tcBorders>
            <w:shd w:val="clear" w:color="auto" w:fill="FFFFFF" w:themeFill="background1"/>
          </w:tcPr>
          <w:p w14:paraId="14F8434D" w14:textId="6A2C73A9" w:rsidR="00A057E9" w:rsidRPr="001C2BD0" w:rsidRDefault="00A057E9" w:rsidP="00A057E9">
            <w:pPr>
              <w:rPr>
                <w:rFonts w:asciiTheme="minorHAnsi" w:hAnsiTheme="minorHAnsi" w:cs="Arial"/>
                <w:szCs w:val="22"/>
              </w:rPr>
            </w:pPr>
            <w:r w:rsidRPr="001C2BD0">
              <w:rPr>
                <w:rFonts w:asciiTheme="minorHAnsi" w:hAnsiTheme="minorHAnsi" w:cs="Arial"/>
                <w:szCs w:val="22"/>
              </w:rPr>
              <w:t xml:space="preserve">Reporting on the results. </w:t>
            </w:r>
          </w:p>
        </w:tc>
      </w:tr>
    </w:tbl>
    <w:p w14:paraId="4D434493" w14:textId="77777777" w:rsidR="006675D4" w:rsidRPr="00074E0D" w:rsidRDefault="006675D4" w:rsidP="006675D4">
      <w:pPr>
        <w:rPr>
          <w:rFonts w:asciiTheme="minorHAnsi" w:hAnsiTheme="minorHAnsi"/>
          <w:szCs w:val="22"/>
          <w:lang w:val="fr-FR"/>
        </w:rPr>
      </w:pPr>
    </w:p>
    <w:p w14:paraId="28AA8A3B" w14:textId="77777777" w:rsidR="006675D4" w:rsidRPr="00074E0D" w:rsidRDefault="006675D4" w:rsidP="006675D4">
      <w:pPr>
        <w:rPr>
          <w:rFonts w:asciiTheme="minorHAnsi" w:hAnsiTheme="minorHAnsi"/>
          <w:szCs w:val="22"/>
          <w:lang w:val="fr-FR"/>
        </w:rPr>
      </w:pPr>
    </w:p>
    <w:p w14:paraId="3185B035" w14:textId="77777777" w:rsidR="006675D4" w:rsidRPr="00074E0D" w:rsidRDefault="006675D4" w:rsidP="006675D4">
      <w:pPr>
        <w:rPr>
          <w:rFonts w:asciiTheme="minorHAnsi" w:hAnsiTheme="minorHAnsi"/>
          <w:szCs w:val="22"/>
          <w:lang w:val="fr-FR"/>
        </w:rPr>
      </w:pPr>
    </w:p>
    <w:p w14:paraId="70C5B2A0" w14:textId="77777777" w:rsidR="006675D4" w:rsidRDefault="006675D4" w:rsidP="006675D4">
      <w:pPr>
        <w:rPr>
          <w:szCs w:val="22"/>
          <w:lang w:val="fr-FR"/>
        </w:rPr>
      </w:pPr>
    </w:p>
    <w:p w14:paraId="6B628801" w14:textId="77777777" w:rsidR="006675D4" w:rsidRDefault="006675D4" w:rsidP="006675D4">
      <w:pPr>
        <w:rPr>
          <w:szCs w:val="22"/>
          <w:lang w:val="fr-FR"/>
        </w:rPr>
      </w:pPr>
    </w:p>
    <w:sectPr w:rsidR="006675D4" w:rsidSect="00075E96">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A78C0" w14:textId="77777777" w:rsidR="00E17A5B" w:rsidRDefault="00E17A5B" w:rsidP="002D7DC9">
      <w:r>
        <w:separator/>
      </w:r>
    </w:p>
  </w:endnote>
  <w:endnote w:type="continuationSeparator" w:id="0">
    <w:p w14:paraId="4F578B96" w14:textId="77777777" w:rsidR="00E17A5B" w:rsidRDefault="00E17A5B" w:rsidP="002D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F554" w14:textId="125380EB" w:rsidR="00E17A5B" w:rsidRDefault="00E17A5B" w:rsidP="00E32B24">
    <w:pPr>
      <w:pStyle w:val="Footer"/>
      <w:ind w:right="360"/>
      <w:rPr>
        <w:rStyle w:val="PageNumber"/>
        <w:sz w:val="18"/>
        <w:szCs w:val="18"/>
      </w:rPr>
    </w:pPr>
    <w:r>
      <w:rPr>
        <w:rStyle w:val="PageNumber"/>
        <w:sz w:val="18"/>
        <w:szCs w:val="18"/>
      </w:rPr>
      <w:tab/>
    </w:r>
    <w:r>
      <w:rPr>
        <w:rStyle w:val="PageNumber"/>
        <w:sz w:val="18"/>
        <w:szCs w:val="18"/>
      </w:rPr>
      <w:tab/>
    </w:r>
    <w:r w:rsidRPr="00E56F23">
      <w:rPr>
        <w:rStyle w:val="PageNumber"/>
        <w:sz w:val="18"/>
        <w:szCs w:val="18"/>
      </w:rPr>
      <w:fldChar w:fldCharType="begin"/>
    </w:r>
    <w:r w:rsidRPr="00E56F23">
      <w:rPr>
        <w:rStyle w:val="PageNumber"/>
        <w:sz w:val="18"/>
        <w:szCs w:val="18"/>
      </w:rPr>
      <w:instrText xml:space="preserve"> PAGE   \* MERGEFORMAT </w:instrText>
    </w:r>
    <w:r w:rsidRPr="00E56F23">
      <w:rPr>
        <w:rStyle w:val="PageNumber"/>
        <w:sz w:val="18"/>
        <w:szCs w:val="18"/>
      </w:rPr>
      <w:fldChar w:fldCharType="separate"/>
    </w:r>
    <w:r w:rsidR="00B2471D">
      <w:rPr>
        <w:rStyle w:val="PageNumber"/>
        <w:noProof/>
        <w:sz w:val="18"/>
        <w:szCs w:val="18"/>
      </w:rPr>
      <w:t>10</w:t>
    </w:r>
    <w:r w:rsidRPr="00E56F23">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7534" w14:textId="77777777" w:rsidR="00E17A5B" w:rsidRDefault="00E17A5B" w:rsidP="002D7DC9">
      <w:r>
        <w:separator/>
      </w:r>
    </w:p>
  </w:footnote>
  <w:footnote w:type="continuationSeparator" w:id="0">
    <w:p w14:paraId="554AED64" w14:textId="77777777" w:rsidR="00E17A5B" w:rsidRDefault="00E17A5B" w:rsidP="002D7DC9">
      <w:r>
        <w:continuationSeparator/>
      </w:r>
    </w:p>
  </w:footnote>
  <w:footnote w:id="1">
    <w:p w14:paraId="6201F49A" w14:textId="7B6DCDCE" w:rsidR="00E17A5B" w:rsidRDefault="00E17A5B">
      <w:pPr>
        <w:pStyle w:val="FootnoteText"/>
      </w:pPr>
      <w:r>
        <w:rPr>
          <w:rStyle w:val="FootnoteReference"/>
        </w:rPr>
        <w:footnoteRef/>
      </w:r>
      <w:r>
        <w:t xml:space="preserve"> Bureau Veritas is the verifier of this statement, dated </w:t>
      </w:r>
      <w:r w:rsidR="00F22927" w:rsidRPr="00F22927">
        <w:t>28</w:t>
      </w:r>
      <w:r w:rsidRPr="00F22927">
        <w:t>/</w:t>
      </w:r>
      <w:r w:rsidR="00F22927" w:rsidRPr="00F22927">
        <w:t>03</w:t>
      </w:r>
      <w:r w:rsidRPr="00F22927">
        <w:t>/2018</w:t>
      </w:r>
      <w:r>
        <w:t xml:space="preserve"> and registered under DANAK DK- 6002</w:t>
      </w:r>
    </w:p>
  </w:footnote>
  <w:footnote w:id="2">
    <w:p w14:paraId="6891658C" w14:textId="77777777" w:rsidR="00E17A5B" w:rsidRPr="00FD72DB" w:rsidRDefault="00E17A5B" w:rsidP="00FD72DB">
      <w:pPr>
        <w:autoSpaceDE w:val="0"/>
        <w:rPr>
          <w:rFonts w:asciiTheme="minorHAnsi" w:hAnsiTheme="minorHAnsi"/>
          <w:sz w:val="20"/>
          <w:szCs w:val="20"/>
          <w:lang w:eastAsia="ar-SA"/>
        </w:rPr>
      </w:pPr>
      <w:r>
        <w:rPr>
          <w:rStyle w:val="FootnoteReference"/>
        </w:rPr>
        <w:footnoteRef/>
      </w:r>
      <w:r>
        <w:t xml:space="preserve"> </w:t>
      </w:r>
      <w:r w:rsidRPr="00FD72DB">
        <w:rPr>
          <w:rFonts w:asciiTheme="minorHAnsi" w:hAnsiTheme="minorHAnsi"/>
          <w:sz w:val="20"/>
          <w:szCs w:val="20"/>
          <w:lang w:eastAsia="ar-SA"/>
        </w:rPr>
        <w:t>The calculation of performance in terms of impacts per square metre is complicated by the fact that since 2005 some EEA staff members have been working in buildings other than the main building at KN6. Since 2010, the EEA has been renting an adjacent building (KN8). Initially two floors were rented, but since 2011, three floors have been rented. The size of the two buildings is approximately 10 000 m</w:t>
      </w:r>
      <w:r w:rsidRPr="00FD72DB">
        <w:rPr>
          <w:rFonts w:asciiTheme="minorHAnsi" w:hAnsiTheme="minorHAnsi"/>
          <w:sz w:val="20"/>
          <w:szCs w:val="20"/>
          <w:vertAlign w:val="superscript"/>
          <w:lang w:eastAsia="ar-SA"/>
        </w:rPr>
        <w:t>2</w:t>
      </w:r>
      <w:r w:rsidRPr="00FD72DB">
        <w:rPr>
          <w:rFonts w:asciiTheme="minorHAnsi" w:hAnsiTheme="minorHAnsi"/>
          <w:sz w:val="20"/>
          <w:szCs w:val="20"/>
          <w:lang w:eastAsia="ar-SA"/>
        </w:rPr>
        <w:t xml:space="preserve"> in total (7 200 m</w:t>
      </w:r>
      <w:r w:rsidRPr="00FD72DB">
        <w:rPr>
          <w:rFonts w:asciiTheme="minorHAnsi" w:hAnsiTheme="minorHAnsi"/>
          <w:sz w:val="20"/>
          <w:szCs w:val="20"/>
          <w:vertAlign w:val="superscript"/>
          <w:lang w:eastAsia="ar-SA"/>
        </w:rPr>
        <w:t>2</w:t>
      </w:r>
      <w:r w:rsidRPr="00FD72DB">
        <w:rPr>
          <w:rFonts w:asciiTheme="minorHAnsi" w:hAnsiTheme="minorHAnsi"/>
          <w:sz w:val="20"/>
          <w:szCs w:val="20"/>
          <w:lang w:eastAsia="ar-SA"/>
        </w:rPr>
        <w:t xml:space="preserve"> in KN6 and 2 800 m in KN8).</w:t>
      </w:r>
    </w:p>
    <w:p w14:paraId="416CAA48" w14:textId="64868585" w:rsidR="00E17A5B" w:rsidRPr="00FD72DB" w:rsidRDefault="00E17A5B">
      <w:pPr>
        <w:pStyle w:val="FootnoteText"/>
      </w:pPr>
    </w:p>
  </w:footnote>
  <w:footnote w:id="3">
    <w:p w14:paraId="409D9E57" w14:textId="77777777" w:rsidR="00E17A5B" w:rsidRDefault="00E17A5B" w:rsidP="00A54D72">
      <w:pPr>
        <w:outlineLvl w:val="0"/>
        <w:rPr>
          <w:rFonts w:asciiTheme="minorHAnsi" w:eastAsiaTheme="minorEastAsia" w:hAnsiTheme="minorHAnsi" w:cstheme="minorBidi"/>
          <w:i/>
        </w:rPr>
      </w:pPr>
      <w:r>
        <w:rPr>
          <w:rStyle w:val="FootnoteReference"/>
        </w:rPr>
        <w:footnoteRef/>
      </w:r>
      <w:r>
        <w:t xml:space="preserve"> </w:t>
      </w:r>
      <w:r w:rsidRPr="00DD04DD">
        <w:rPr>
          <w:rFonts w:asciiTheme="minorHAnsi" w:eastAsiaTheme="minorEastAsia" w:hAnsiTheme="minorHAnsi" w:cstheme="minorBidi"/>
          <w:i/>
        </w:rPr>
        <w:t>The machines consume approximately 408WH in printing mode (2W</w:t>
      </w:r>
      <w:r>
        <w:rPr>
          <w:rFonts w:asciiTheme="minorHAnsi" w:eastAsiaTheme="minorEastAsia" w:hAnsiTheme="minorHAnsi" w:cstheme="minorBidi"/>
          <w:i/>
        </w:rPr>
        <w:t>H</w:t>
      </w:r>
      <w:r w:rsidRPr="00DD04DD">
        <w:rPr>
          <w:rFonts w:asciiTheme="minorHAnsi" w:eastAsiaTheme="minorEastAsia" w:hAnsiTheme="minorHAnsi" w:cstheme="minorBidi"/>
          <w:i/>
        </w:rPr>
        <w:t xml:space="preserve"> in sleep mode). The building parts are from low-pollutant materials thus reducing possible harm to the environment and health risks. Noise level of sound pressure 4,7dB and sound power level in active mode is approx. 64dB.</w:t>
      </w:r>
    </w:p>
    <w:p w14:paraId="65FFBD53" w14:textId="3601F0AB" w:rsidR="00E17A5B" w:rsidRPr="004D1529" w:rsidRDefault="00E17A5B" w:rsidP="00A54D72">
      <w:pPr>
        <w:spacing w:after="200"/>
        <w:outlineLvl w:val="0"/>
      </w:pPr>
      <w:r>
        <w:rPr>
          <w:rFonts w:asciiTheme="minorHAnsi" w:eastAsiaTheme="minorEastAsia" w:hAnsiTheme="minorHAnsi" w:cstheme="minorBidi"/>
          <w:i/>
        </w:rPr>
        <w:br w:type="page"/>
      </w:r>
    </w:p>
  </w:footnote>
  <w:footnote w:id="4">
    <w:p w14:paraId="7D107FB8" w14:textId="17351E0E" w:rsidR="00E17A5B" w:rsidRPr="00A54D72" w:rsidRDefault="00E17A5B" w:rsidP="00A54D72">
      <w:pPr>
        <w:pStyle w:val="FootnoteText"/>
        <w:outlineLvl w:val="0"/>
      </w:pPr>
      <w:r>
        <w:rPr>
          <w:rStyle w:val="FootnoteReference"/>
        </w:rPr>
        <w:footnoteRef/>
      </w:r>
      <w:r>
        <w:t xml:space="preserve"> </w:t>
      </w:r>
      <w:r w:rsidRPr="00A54D72">
        <w:rPr>
          <w:rFonts w:asciiTheme="minorHAnsi" w:eastAsiaTheme="minorEastAsia" w:hAnsiTheme="minorHAnsi" w:cstheme="minorBidi"/>
          <w:i/>
          <w:sz w:val="22"/>
          <w:szCs w:val="24"/>
          <w:lang w:eastAsia="en-GB"/>
        </w:rPr>
        <w:t>TEC= Typical Energy Consumption standard, 1.3 kWh/week. The models meets the energy requirements of the program Energy Start version 2.0, 1; Blue Angel is the ecolabel for special environmental friendliness in terms of energy efficiency, low on emissions</w:t>
      </w:r>
      <w:r>
        <w:t>.</w:t>
      </w:r>
    </w:p>
  </w:footnote>
  <w:footnote w:id="5">
    <w:p w14:paraId="353FD0A7" w14:textId="77777777" w:rsidR="00E17A5B" w:rsidRDefault="00E17A5B">
      <w:pPr>
        <w:pStyle w:val="FootnoteText"/>
      </w:pPr>
      <w:r>
        <w:rPr>
          <w:rStyle w:val="FootnoteReference"/>
        </w:rPr>
        <w:footnoteRef/>
      </w:r>
      <w:r>
        <w:t xml:space="preserve"> </w:t>
      </w:r>
      <w:r>
        <w:tab/>
        <w:t>http://www.co2balance.com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244"/>
    <w:multiLevelType w:val="hybridMultilevel"/>
    <w:tmpl w:val="0DE0C474"/>
    <w:lvl w:ilvl="0" w:tplc="FA16B19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67603"/>
    <w:multiLevelType w:val="hybridMultilevel"/>
    <w:tmpl w:val="99F01D7A"/>
    <w:lvl w:ilvl="0" w:tplc="85DE1FA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013F1"/>
    <w:multiLevelType w:val="hybridMultilevel"/>
    <w:tmpl w:val="08E8EAF4"/>
    <w:lvl w:ilvl="0" w:tplc="48EE4FA0">
      <w:start w:val="2012"/>
      <w:numFmt w:val="bullet"/>
      <w:lvlText w:val="-"/>
      <w:lvlJc w:val="left"/>
      <w:pPr>
        <w:ind w:left="720" w:hanging="360"/>
      </w:pPr>
      <w:rPr>
        <w:rFonts w:ascii="Calibri" w:eastAsia="Times New Roman" w:hAnsi="Calibri"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C4076"/>
    <w:multiLevelType w:val="hybridMultilevel"/>
    <w:tmpl w:val="6B702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41237"/>
    <w:multiLevelType w:val="hybridMultilevel"/>
    <w:tmpl w:val="BAE2215C"/>
    <w:lvl w:ilvl="0" w:tplc="35D6DAC0">
      <w:start w:val="20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1482C"/>
    <w:multiLevelType w:val="hybridMultilevel"/>
    <w:tmpl w:val="477CF3C6"/>
    <w:lvl w:ilvl="0" w:tplc="DD76B9BE">
      <w:start w:val="301"/>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D80E38"/>
    <w:multiLevelType w:val="hybridMultilevel"/>
    <w:tmpl w:val="406CF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D1222"/>
    <w:multiLevelType w:val="multilevel"/>
    <w:tmpl w:val="E15041CC"/>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556619F"/>
    <w:multiLevelType w:val="hybridMultilevel"/>
    <w:tmpl w:val="1E285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E1B83"/>
    <w:multiLevelType w:val="hybridMultilevel"/>
    <w:tmpl w:val="CB6C787E"/>
    <w:lvl w:ilvl="0" w:tplc="721AB0B6">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55D6D"/>
    <w:multiLevelType w:val="hybridMultilevel"/>
    <w:tmpl w:val="9D38E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E0CBA"/>
    <w:multiLevelType w:val="hybridMultilevel"/>
    <w:tmpl w:val="1FECF8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D0249"/>
    <w:multiLevelType w:val="hybridMultilevel"/>
    <w:tmpl w:val="C43A6D72"/>
    <w:lvl w:ilvl="0" w:tplc="DE7E22E2">
      <w:start w:val="1"/>
      <w:numFmt w:val="bullet"/>
      <w:lvlText w:val=""/>
      <w:lvlJc w:val="left"/>
      <w:pPr>
        <w:ind w:left="12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6D39D7"/>
    <w:multiLevelType w:val="hybridMultilevel"/>
    <w:tmpl w:val="40542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E7752"/>
    <w:multiLevelType w:val="hybridMultilevel"/>
    <w:tmpl w:val="2C7AA1AC"/>
    <w:lvl w:ilvl="0" w:tplc="42BA48DA">
      <w:start w:val="20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E0574"/>
    <w:multiLevelType w:val="hybridMultilevel"/>
    <w:tmpl w:val="576A151C"/>
    <w:lvl w:ilvl="0" w:tplc="0D365466">
      <w:start w:val="1"/>
      <w:numFmt w:val="lowerLetter"/>
      <w:lvlText w:val="(%1)"/>
      <w:lvlJc w:val="left"/>
      <w:pPr>
        <w:ind w:left="570" w:hanging="525"/>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525D0D78"/>
    <w:multiLevelType w:val="hybridMultilevel"/>
    <w:tmpl w:val="A1BE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0413D"/>
    <w:multiLevelType w:val="hybridMultilevel"/>
    <w:tmpl w:val="07D60DF4"/>
    <w:lvl w:ilvl="0" w:tplc="C252618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22F43"/>
    <w:multiLevelType w:val="hybridMultilevel"/>
    <w:tmpl w:val="DB284F7E"/>
    <w:lvl w:ilvl="0" w:tplc="E9B8D8C6">
      <w:start w:val="301"/>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C54B3"/>
    <w:multiLevelType w:val="hybridMultilevel"/>
    <w:tmpl w:val="A0320A6A"/>
    <w:lvl w:ilvl="0" w:tplc="29CE1BC4">
      <w:start w:val="301"/>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110383"/>
    <w:multiLevelType w:val="hybridMultilevel"/>
    <w:tmpl w:val="C35E8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F5662A"/>
    <w:multiLevelType w:val="hybridMultilevel"/>
    <w:tmpl w:val="E7506E2C"/>
    <w:lvl w:ilvl="0" w:tplc="35F695B0">
      <w:start w:val="301"/>
      <w:numFmt w:val="bullet"/>
      <w:lvlText w:val=""/>
      <w:lvlJc w:val="left"/>
      <w:pPr>
        <w:ind w:left="930" w:hanging="360"/>
      </w:pPr>
      <w:rPr>
        <w:rFonts w:ascii="Symbol" w:eastAsia="Times New Roman" w:hAnsi="Symbol" w:cs="Times New Roman" w:hint="default"/>
        <w:b/>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2" w15:restartNumberingAfterBreak="0">
    <w:nsid w:val="740711ED"/>
    <w:multiLevelType w:val="hybridMultilevel"/>
    <w:tmpl w:val="EDE64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815647"/>
    <w:multiLevelType w:val="hybridMultilevel"/>
    <w:tmpl w:val="34B2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0"/>
  </w:num>
  <w:num w:numId="4">
    <w:abstractNumId w:val="6"/>
  </w:num>
  <w:num w:numId="5">
    <w:abstractNumId w:val="3"/>
  </w:num>
  <w:num w:numId="6">
    <w:abstractNumId w:val="5"/>
  </w:num>
  <w:num w:numId="7">
    <w:abstractNumId w:val="21"/>
  </w:num>
  <w:num w:numId="8">
    <w:abstractNumId w:val="18"/>
  </w:num>
  <w:num w:numId="9">
    <w:abstractNumId w:val="19"/>
  </w:num>
  <w:num w:numId="10">
    <w:abstractNumId w:val="8"/>
  </w:num>
  <w:num w:numId="11">
    <w:abstractNumId w:val="7"/>
  </w:num>
  <w:num w:numId="12">
    <w:abstractNumId w:val="10"/>
  </w:num>
  <w:num w:numId="13">
    <w:abstractNumId w:val="16"/>
  </w:num>
  <w:num w:numId="14">
    <w:abstractNumId w:val="11"/>
  </w:num>
  <w:num w:numId="15">
    <w:abstractNumId w:val="12"/>
  </w:num>
  <w:num w:numId="16">
    <w:abstractNumId w:val="15"/>
  </w:num>
  <w:num w:numId="17">
    <w:abstractNumId w:val="2"/>
  </w:num>
  <w:num w:numId="18">
    <w:abstractNumId w:val="9"/>
  </w:num>
  <w:num w:numId="19">
    <w:abstractNumId w:val="14"/>
  </w:num>
  <w:num w:numId="20">
    <w:abstractNumId w:val="4"/>
  </w:num>
  <w:num w:numId="21">
    <w:abstractNumId w:val="0"/>
  </w:num>
  <w:num w:numId="22">
    <w:abstractNumId w:val="17"/>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C9"/>
    <w:rsid w:val="000000EB"/>
    <w:rsid w:val="0000473E"/>
    <w:rsid w:val="000074C0"/>
    <w:rsid w:val="00012591"/>
    <w:rsid w:val="000138B6"/>
    <w:rsid w:val="0001535C"/>
    <w:rsid w:val="00023CB3"/>
    <w:rsid w:val="00024CC5"/>
    <w:rsid w:val="00026C7A"/>
    <w:rsid w:val="00033B6F"/>
    <w:rsid w:val="00036626"/>
    <w:rsid w:val="00037073"/>
    <w:rsid w:val="000375EE"/>
    <w:rsid w:val="00043B66"/>
    <w:rsid w:val="000452B7"/>
    <w:rsid w:val="00046102"/>
    <w:rsid w:val="000536FE"/>
    <w:rsid w:val="00056C00"/>
    <w:rsid w:val="000575E2"/>
    <w:rsid w:val="00061346"/>
    <w:rsid w:val="00061EF1"/>
    <w:rsid w:val="00065DB9"/>
    <w:rsid w:val="00066B7D"/>
    <w:rsid w:val="00070144"/>
    <w:rsid w:val="000719C8"/>
    <w:rsid w:val="00073102"/>
    <w:rsid w:val="00073A4C"/>
    <w:rsid w:val="00074E0D"/>
    <w:rsid w:val="00075E96"/>
    <w:rsid w:val="0007738A"/>
    <w:rsid w:val="0007783B"/>
    <w:rsid w:val="0008129E"/>
    <w:rsid w:val="0008163F"/>
    <w:rsid w:val="000828A4"/>
    <w:rsid w:val="00084C2B"/>
    <w:rsid w:val="00086EEB"/>
    <w:rsid w:val="000907F3"/>
    <w:rsid w:val="00094A2A"/>
    <w:rsid w:val="000A20C5"/>
    <w:rsid w:val="000A22FA"/>
    <w:rsid w:val="000A6D9D"/>
    <w:rsid w:val="000B02D9"/>
    <w:rsid w:val="000B14D8"/>
    <w:rsid w:val="000B38A4"/>
    <w:rsid w:val="000B7DA9"/>
    <w:rsid w:val="000B7E40"/>
    <w:rsid w:val="000C0CD6"/>
    <w:rsid w:val="000C20C2"/>
    <w:rsid w:val="000C297D"/>
    <w:rsid w:val="000C509F"/>
    <w:rsid w:val="000D0147"/>
    <w:rsid w:val="000D154F"/>
    <w:rsid w:val="000D4D66"/>
    <w:rsid w:val="000D67CC"/>
    <w:rsid w:val="000D6888"/>
    <w:rsid w:val="000D6C8C"/>
    <w:rsid w:val="000D7500"/>
    <w:rsid w:val="000E12DD"/>
    <w:rsid w:val="000E2EDD"/>
    <w:rsid w:val="000E4270"/>
    <w:rsid w:val="000E5D6C"/>
    <w:rsid w:val="000E78AC"/>
    <w:rsid w:val="000F00B6"/>
    <w:rsid w:val="000F0965"/>
    <w:rsid w:val="000F13C7"/>
    <w:rsid w:val="000F279E"/>
    <w:rsid w:val="000F3171"/>
    <w:rsid w:val="000F448B"/>
    <w:rsid w:val="00103CC4"/>
    <w:rsid w:val="00103F54"/>
    <w:rsid w:val="00104F93"/>
    <w:rsid w:val="001055AC"/>
    <w:rsid w:val="00106A12"/>
    <w:rsid w:val="001175E2"/>
    <w:rsid w:val="00117A73"/>
    <w:rsid w:val="00120E6F"/>
    <w:rsid w:val="0012453A"/>
    <w:rsid w:val="001250F2"/>
    <w:rsid w:val="00126363"/>
    <w:rsid w:val="001277F9"/>
    <w:rsid w:val="00127FCF"/>
    <w:rsid w:val="0013029B"/>
    <w:rsid w:val="001305EC"/>
    <w:rsid w:val="00130696"/>
    <w:rsid w:val="001309A0"/>
    <w:rsid w:val="00130A6E"/>
    <w:rsid w:val="001319B0"/>
    <w:rsid w:val="001337CE"/>
    <w:rsid w:val="001343A0"/>
    <w:rsid w:val="0013491F"/>
    <w:rsid w:val="00143AFA"/>
    <w:rsid w:val="0014407E"/>
    <w:rsid w:val="00146BA6"/>
    <w:rsid w:val="0014717B"/>
    <w:rsid w:val="001516C4"/>
    <w:rsid w:val="0015365B"/>
    <w:rsid w:val="001551EC"/>
    <w:rsid w:val="00165F32"/>
    <w:rsid w:val="00172A58"/>
    <w:rsid w:val="0017324F"/>
    <w:rsid w:val="00177FAA"/>
    <w:rsid w:val="00190A54"/>
    <w:rsid w:val="00191DB8"/>
    <w:rsid w:val="00192BC7"/>
    <w:rsid w:val="00193162"/>
    <w:rsid w:val="0019441E"/>
    <w:rsid w:val="00195C34"/>
    <w:rsid w:val="001A06EA"/>
    <w:rsid w:val="001A3922"/>
    <w:rsid w:val="001A6B39"/>
    <w:rsid w:val="001B1029"/>
    <w:rsid w:val="001B2692"/>
    <w:rsid w:val="001C2BD0"/>
    <w:rsid w:val="001C366B"/>
    <w:rsid w:val="001C43F0"/>
    <w:rsid w:val="001C44E3"/>
    <w:rsid w:val="001C4D11"/>
    <w:rsid w:val="001C644D"/>
    <w:rsid w:val="001C7B78"/>
    <w:rsid w:val="001D0C74"/>
    <w:rsid w:val="001D4F82"/>
    <w:rsid w:val="001D781E"/>
    <w:rsid w:val="001E1E27"/>
    <w:rsid w:val="001E2D38"/>
    <w:rsid w:val="001E3354"/>
    <w:rsid w:val="001E5EFB"/>
    <w:rsid w:val="001E6725"/>
    <w:rsid w:val="001E7B99"/>
    <w:rsid w:val="001F1452"/>
    <w:rsid w:val="001F1790"/>
    <w:rsid w:val="001F5B9A"/>
    <w:rsid w:val="00202F52"/>
    <w:rsid w:val="0020337D"/>
    <w:rsid w:val="00203F45"/>
    <w:rsid w:val="002042F9"/>
    <w:rsid w:val="002045F6"/>
    <w:rsid w:val="002047DF"/>
    <w:rsid w:val="00205ACE"/>
    <w:rsid w:val="00206692"/>
    <w:rsid w:val="00206CF8"/>
    <w:rsid w:val="002118B7"/>
    <w:rsid w:val="002156B9"/>
    <w:rsid w:val="002219E4"/>
    <w:rsid w:val="00223BDE"/>
    <w:rsid w:val="002269D9"/>
    <w:rsid w:val="00230D39"/>
    <w:rsid w:val="00231127"/>
    <w:rsid w:val="0023213A"/>
    <w:rsid w:val="00234943"/>
    <w:rsid w:val="002359ED"/>
    <w:rsid w:val="00236845"/>
    <w:rsid w:val="002406E9"/>
    <w:rsid w:val="0024223A"/>
    <w:rsid w:val="002437EC"/>
    <w:rsid w:val="00255388"/>
    <w:rsid w:val="002554B1"/>
    <w:rsid w:val="00255B94"/>
    <w:rsid w:val="0025631B"/>
    <w:rsid w:val="0026394F"/>
    <w:rsid w:val="002646A3"/>
    <w:rsid w:val="002652FD"/>
    <w:rsid w:val="0027175D"/>
    <w:rsid w:val="002747E9"/>
    <w:rsid w:val="00274AF3"/>
    <w:rsid w:val="0027573E"/>
    <w:rsid w:val="00277399"/>
    <w:rsid w:val="002814E2"/>
    <w:rsid w:val="00281F10"/>
    <w:rsid w:val="00281FCF"/>
    <w:rsid w:val="00282150"/>
    <w:rsid w:val="0028250C"/>
    <w:rsid w:val="0028720E"/>
    <w:rsid w:val="002A233A"/>
    <w:rsid w:val="002A3079"/>
    <w:rsid w:val="002A386C"/>
    <w:rsid w:val="002A3A0F"/>
    <w:rsid w:val="002A3A29"/>
    <w:rsid w:val="002A41DD"/>
    <w:rsid w:val="002A5228"/>
    <w:rsid w:val="002A5ACF"/>
    <w:rsid w:val="002A6D65"/>
    <w:rsid w:val="002B118F"/>
    <w:rsid w:val="002B2C01"/>
    <w:rsid w:val="002C1715"/>
    <w:rsid w:val="002C259B"/>
    <w:rsid w:val="002C35A2"/>
    <w:rsid w:val="002C66BC"/>
    <w:rsid w:val="002D3DF2"/>
    <w:rsid w:val="002D41C6"/>
    <w:rsid w:val="002D7DC9"/>
    <w:rsid w:val="002E3E65"/>
    <w:rsid w:val="002F1979"/>
    <w:rsid w:val="002F66CC"/>
    <w:rsid w:val="002F739C"/>
    <w:rsid w:val="0030394A"/>
    <w:rsid w:val="00305A6F"/>
    <w:rsid w:val="003064B0"/>
    <w:rsid w:val="00311821"/>
    <w:rsid w:val="00316196"/>
    <w:rsid w:val="00316215"/>
    <w:rsid w:val="0031684A"/>
    <w:rsid w:val="0031740D"/>
    <w:rsid w:val="00317A65"/>
    <w:rsid w:val="003201F0"/>
    <w:rsid w:val="00326BA6"/>
    <w:rsid w:val="00326C51"/>
    <w:rsid w:val="00330297"/>
    <w:rsid w:val="00332002"/>
    <w:rsid w:val="0033459C"/>
    <w:rsid w:val="00335881"/>
    <w:rsid w:val="00335FFD"/>
    <w:rsid w:val="0033729D"/>
    <w:rsid w:val="003377DA"/>
    <w:rsid w:val="00337AC2"/>
    <w:rsid w:val="00340A28"/>
    <w:rsid w:val="00341D8A"/>
    <w:rsid w:val="00347E8B"/>
    <w:rsid w:val="003514A3"/>
    <w:rsid w:val="00351D22"/>
    <w:rsid w:val="0035652B"/>
    <w:rsid w:val="003602C4"/>
    <w:rsid w:val="003705BB"/>
    <w:rsid w:val="00374970"/>
    <w:rsid w:val="00374C20"/>
    <w:rsid w:val="00382AA0"/>
    <w:rsid w:val="003845D3"/>
    <w:rsid w:val="00392EA0"/>
    <w:rsid w:val="003932D7"/>
    <w:rsid w:val="00394885"/>
    <w:rsid w:val="00394FE6"/>
    <w:rsid w:val="00397120"/>
    <w:rsid w:val="003A0556"/>
    <w:rsid w:val="003A1A79"/>
    <w:rsid w:val="003B11C4"/>
    <w:rsid w:val="003B39C0"/>
    <w:rsid w:val="003B681D"/>
    <w:rsid w:val="003C574F"/>
    <w:rsid w:val="003D5E8B"/>
    <w:rsid w:val="003E48C8"/>
    <w:rsid w:val="003E71EA"/>
    <w:rsid w:val="003F592B"/>
    <w:rsid w:val="003F7CF7"/>
    <w:rsid w:val="00403A71"/>
    <w:rsid w:val="00405976"/>
    <w:rsid w:val="0040613D"/>
    <w:rsid w:val="004063E4"/>
    <w:rsid w:val="00406DFA"/>
    <w:rsid w:val="004073CF"/>
    <w:rsid w:val="00407669"/>
    <w:rsid w:val="00407A5B"/>
    <w:rsid w:val="004111A6"/>
    <w:rsid w:val="00411E4F"/>
    <w:rsid w:val="00422BC0"/>
    <w:rsid w:val="00426C5E"/>
    <w:rsid w:val="0043346C"/>
    <w:rsid w:val="004348C4"/>
    <w:rsid w:val="00434C8F"/>
    <w:rsid w:val="00436517"/>
    <w:rsid w:val="00442281"/>
    <w:rsid w:val="00442971"/>
    <w:rsid w:val="00444096"/>
    <w:rsid w:val="00444ECC"/>
    <w:rsid w:val="00447900"/>
    <w:rsid w:val="004502CD"/>
    <w:rsid w:val="00451986"/>
    <w:rsid w:val="00454BD0"/>
    <w:rsid w:val="00455ADB"/>
    <w:rsid w:val="004574E0"/>
    <w:rsid w:val="00457C73"/>
    <w:rsid w:val="00471837"/>
    <w:rsid w:val="00471FEA"/>
    <w:rsid w:val="00474ED8"/>
    <w:rsid w:val="00480E15"/>
    <w:rsid w:val="00483D6C"/>
    <w:rsid w:val="00485856"/>
    <w:rsid w:val="00486C66"/>
    <w:rsid w:val="00486CC9"/>
    <w:rsid w:val="0049152C"/>
    <w:rsid w:val="00492397"/>
    <w:rsid w:val="00492788"/>
    <w:rsid w:val="00493F0F"/>
    <w:rsid w:val="00496A0F"/>
    <w:rsid w:val="004A327A"/>
    <w:rsid w:val="004A5D2A"/>
    <w:rsid w:val="004A6257"/>
    <w:rsid w:val="004A67BA"/>
    <w:rsid w:val="004A75D5"/>
    <w:rsid w:val="004A7A4F"/>
    <w:rsid w:val="004B0E48"/>
    <w:rsid w:val="004B1764"/>
    <w:rsid w:val="004B3E96"/>
    <w:rsid w:val="004B4E00"/>
    <w:rsid w:val="004B7CD1"/>
    <w:rsid w:val="004B7FE8"/>
    <w:rsid w:val="004C1A2E"/>
    <w:rsid w:val="004C396A"/>
    <w:rsid w:val="004C3AFB"/>
    <w:rsid w:val="004C4641"/>
    <w:rsid w:val="004D1529"/>
    <w:rsid w:val="004D326A"/>
    <w:rsid w:val="004D5FAD"/>
    <w:rsid w:val="004D61C7"/>
    <w:rsid w:val="004E1005"/>
    <w:rsid w:val="004E15FF"/>
    <w:rsid w:val="004E1E6F"/>
    <w:rsid w:val="004E2791"/>
    <w:rsid w:val="004E3BDD"/>
    <w:rsid w:val="004E5B60"/>
    <w:rsid w:val="004F09ED"/>
    <w:rsid w:val="004F1438"/>
    <w:rsid w:val="004F147C"/>
    <w:rsid w:val="004F2D14"/>
    <w:rsid w:val="004F4502"/>
    <w:rsid w:val="004F55BC"/>
    <w:rsid w:val="004F5867"/>
    <w:rsid w:val="004F5C07"/>
    <w:rsid w:val="00501668"/>
    <w:rsid w:val="0050192C"/>
    <w:rsid w:val="00502179"/>
    <w:rsid w:val="00503A30"/>
    <w:rsid w:val="00506A57"/>
    <w:rsid w:val="00506D6B"/>
    <w:rsid w:val="0050795C"/>
    <w:rsid w:val="005112D5"/>
    <w:rsid w:val="00511531"/>
    <w:rsid w:val="005126CC"/>
    <w:rsid w:val="005128DB"/>
    <w:rsid w:val="00514F0B"/>
    <w:rsid w:val="00515F6F"/>
    <w:rsid w:val="005176D7"/>
    <w:rsid w:val="00521A78"/>
    <w:rsid w:val="00523F9E"/>
    <w:rsid w:val="005255E6"/>
    <w:rsid w:val="00527CD9"/>
    <w:rsid w:val="005329EC"/>
    <w:rsid w:val="005333EE"/>
    <w:rsid w:val="00533833"/>
    <w:rsid w:val="005358A1"/>
    <w:rsid w:val="00541E6C"/>
    <w:rsid w:val="00544AB3"/>
    <w:rsid w:val="00545E66"/>
    <w:rsid w:val="00547D25"/>
    <w:rsid w:val="00552647"/>
    <w:rsid w:val="00557029"/>
    <w:rsid w:val="00560556"/>
    <w:rsid w:val="00560E52"/>
    <w:rsid w:val="005663DD"/>
    <w:rsid w:val="00572367"/>
    <w:rsid w:val="005762FD"/>
    <w:rsid w:val="005764F2"/>
    <w:rsid w:val="00580BC1"/>
    <w:rsid w:val="00584FFB"/>
    <w:rsid w:val="005851AA"/>
    <w:rsid w:val="0058672E"/>
    <w:rsid w:val="00586E45"/>
    <w:rsid w:val="005929DA"/>
    <w:rsid w:val="005A4147"/>
    <w:rsid w:val="005A49A8"/>
    <w:rsid w:val="005A5922"/>
    <w:rsid w:val="005A6AB6"/>
    <w:rsid w:val="005A71CB"/>
    <w:rsid w:val="005A7726"/>
    <w:rsid w:val="005B134F"/>
    <w:rsid w:val="005B3461"/>
    <w:rsid w:val="005B60A2"/>
    <w:rsid w:val="005C1BCA"/>
    <w:rsid w:val="005C3BE0"/>
    <w:rsid w:val="005C6D4D"/>
    <w:rsid w:val="005C7F6C"/>
    <w:rsid w:val="005D0B55"/>
    <w:rsid w:val="005D16E4"/>
    <w:rsid w:val="005D2087"/>
    <w:rsid w:val="005D2C3B"/>
    <w:rsid w:val="005D417F"/>
    <w:rsid w:val="005D5D1C"/>
    <w:rsid w:val="005E1DF9"/>
    <w:rsid w:val="005E2226"/>
    <w:rsid w:val="005E404C"/>
    <w:rsid w:val="005E4502"/>
    <w:rsid w:val="005E6C5F"/>
    <w:rsid w:val="005E6D01"/>
    <w:rsid w:val="005F05A6"/>
    <w:rsid w:val="005F1FC4"/>
    <w:rsid w:val="005F32C3"/>
    <w:rsid w:val="005F513E"/>
    <w:rsid w:val="005F52F7"/>
    <w:rsid w:val="005F56EC"/>
    <w:rsid w:val="005F5820"/>
    <w:rsid w:val="005F7ADE"/>
    <w:rsid w:val="006002CB"/>
    <w:rsid w:val="0060178E"/>
    <w:rsid w:val="00602D4F"/>
    <w:rsid w:val="00606B80"/>
    <w:rsid w:val="00614B33"/>
    <w:rsid w:val="00620125"/>
    <w:rsid w:val="00622ECF"/>
    <w:rsid w:val="00624A9D"/>
    <w:rsid w:val="00626374"/>
    <w:rsid w:val="0062774A"/>
    <w:rsid w:val="00627CD3"/>
    <w:rsid w:val="00627E90"/>
    <w:rsid w:val="00634095"/>
    <w:rsid w:val="0063420F"/>
    <w:rsid w:val="006343E5"/>
    <w:rsid w:val="0063531B"/>
    <w:rsid w:val="00637E47"/>
    <w:rsid w:val="00642BAA"/>
    <w:rsid w:val="00644ABA"/>
    <w:rsid w:val="00645D78"/>
    <w:rsid w:val="00650463"/>
    <w:rsid w:val="00650FDF"/>
    <w:rsid w:val="00653C96"/>
    <w:rsid w:val="00662F9A"/>
    <w:rsid w:val="00665888"/>
    <w:rsid w:val="006675D4"/>
    <w:rsid w:val="006726A3"/>
    <w:rsid w:val="00672828"/>
    <w:rsid w:val="006756A8"/>
    <w:rsid w:val="00675D47"/>
    <w:rsid w:val="00680181"/>
    <w:rsid w:val="00680AA7"/>
    <w:rsid w:val="00683FBC"/>
    <w:rsid w:val="00684079"/>
    <w:rsid w:val="00684C52"/>
    <w:rsid w:val="00685F5B"/>
    <w:rsid w:val="00694A98"/>
    <w:rsid w:val="00695541"/>
    <w:rsid w:val="00695CC0"/>
    <w:rsid w:val="00697522"/>
    <w:rsid w:val="006A1041"/>
    <w:rsid w:val="006A14BE"/>
    <w:rsid w:val="006A2385"/>
    <w:rsid w:val="006A2549"/>
    <w:rsid w:val="006A3C6F"/>
    <w:rsid w:val="006A412B"/>
    <w:rsid w:val="006A47BF"/>
    <w:rsid w:val="006A5E0A"/>
    <w:rsid w:val="006A6023"/>
    <w:rsid w:val="006B0DC2"/>
    <w:rsid w:val="006B19A4"/>
    <w:rsid w:val="006B35B1"/>
    <w:rsid w:val="006B47D9"/>
    <w:rsid w:val="006B4AF8"/>
    <w:rsid w:val="006B55C8"/>
    <w:rsid w:val="006B6976"/>
    <w:rsid w:val="006B6C35"/>
    <w:rsid w:val="006B7DA4"/>
    <w:rsid w:val="006C3D2D"/>
    <w:rsid w:val="006C4F2A"/>
    <w:rsid w:val="006C73F5"/>
    <w:rsid w:val="006D57B4"/>
    <w:rsid w:val="006D609B"/>
    <w:rsid w:val="006D6F29"/>
    <w:rsid w:val="006D74B3"/>
    <w:rsid w:val="006E1223"/>
    <w:rsid w:val="006E31D5"/>
    <w:rsid w:val="006E3CEF"/>
    <w:rsid w:val="006E50C8"/>
    <w:rsid w:val="006E6313"/>
    <w:rsid w:val="006E7BE5"/>
    <w:rsid w:val="006F1470"/>
    <w:rsid w:val="006F2EA7"/>
    <w:rsid w:val="006F35DD"/>
    <w:rsid w:val="006F5D77"/>
    <w:rsid w:val="006F5F4D"/>
    <w:rsid w:val="00700B5D"/>
    <w:rsid w:val="00700E8A"/>
    <w:rsid w:val="0070196C"/>
    <w:rsid w:val="00707778"/>
    <w:rsid w:val="0071084B"/>
    <w:rsid w:val="0071380C"/>
    <w:rsid w:val="00714987"/>
    <w:rsid w:val="00715C7A"/>
    <w:rsid w:val="007177DC"/>
    <w:rsid w:val="00723015"/>
    <w:rsid w:val="007250B4"/>
    <w:rsid w:val="0072615F"/>
    <w:rsid w:val="00726CC3"/>
    <w:rsid w:val="0073180E"/>
    <w:rsid w:val="00733E96"/>
    <w:rsid w:val="007343E6"/>
    <w:rsid w:val="00734535"/>
    <w:rsid w:val="00735022"/>
    <w:rsid w:val="00735BD0"/>
    <w:rsid w:val="007373C0"/>
    <w:rsid w:val="007411CF"/>
    <w:rsid w:val="00741EB6"/>
    <w:rsid w:val="0074249B"/>
    <w:rsid w:val="00745375"/>
    <w:rsid w:val="00745C09"/>
    <w:rsid w:val="00745C1D"/>
    <w:rsid w:val="00750A89"/>
    <w:rsid w:val="00751A80"/>
    <w:rsid w:val="00753307"/>
    <w:rsid w:val="007535A0"/>
    <w:rsid w:val="007536F7"/>
    <w:rsid w:val="007652B3"/>
    <w:rsid w:val="0076772E"/>
    <w:rsid w:val="00774EA7"/>
    <w:rsid w:val="00776078"/>
    <w:rsid w:val="007760CA"/>
    <w:rsid w:val="00776B4E"/>
    <w:rsid w:val="00780306"/>
    <w:rsid w:val="00780AD1"/>
    <w:rsid w:val="007810D1"/>
    <w:rsid w:val="00781479"/>
    <w:rsid w:val="00784AC5"/>
    <w:rsid w:val="00784ACA"/>
    <w:rsid w:val="00786733"/>
    <w:rsid w:val="007879A8"/>
    <w:rsid w:val="0079023A"/>
    <w:rsid w:val="00792700"/>
    <w:rsid w:val="00793EB2"/>
    <w:rsid w:val="00794246"/>
    <w:rsid w:val="00794D73"/>
    <w:rsid w:val="007968A1"/>
    <w:rsid w:val="007A0CC0"/>
    <w:rsid w:val="007A0D59"/>
    <w:rsid w:val="007A18F1"/>
    <w:rsid w:val="007A5CF3"/>
    <w:rsid w:val="007B07FF"/>
    <w:rsid w:val="007B4C3E"/>
    <w:rsid w:val="007C1415"/>
    <w:rsid w:val="007C2AD2"/>
    <w:rsid w:val="007C3411"/>
    <w:rsid w:val="007D16C5"/>
    <w:rsid w:val="007D1A9C"/>
    <w:rsid w:val="007D286E"/>
    <w:rsid w:val="007D4055"/>
    <w:rsid w:val="007D5D9E"/>
    <w:rsid w:val="007D6883"/>
    <w:rsid w:val="007D7907"/>
    <w:rsid w:val="007E02A9"/>
    <w:rsid w:val="007E2543"/>
    <w:rsid w:val="007E2CD4"/>
    <w:rsid w:val="007E3F57"/>
    <w:rsid w:val="007E4466"/>
    <w:rsid w:val="007E79AC"/>
    <w:rsid w:val="007E7DB5"/>
    <w:rsid w:val="007F0428"/>
    <w:rsid w:val="007F17BA"/>
    <w:rsid w:val="007F35C3"/>
    <w:rsid w:val="007F3B52"/>
    <w:rsid w:val="007F5108"/>
    <w:rsid w:val="007F63D9"/>
    <w:rsid w:val="007F6A85"/>
    <w:rsid w:val="007F7B33"/>
    <w:rsid w:val="008000B3"/>
    <w:rsid w:val="0080147B"/>
    <w:rsid w:val="00802702"/>
    <w:rsid w:val="00803C8F"/>
    <w:rsid w:val="008057FA"/>
    <w:rsid w:val="00812138"/>
    <w:rsid w:val="008143C9"/>
    <w:rsid w:val="00814B88"/>
    <w:rsid w:val="00817B25"/>
    <w:rsid w:val="00817B5F"/>
    <w:rsid w:val="00821706"/>
    <w:rsid w:val="00824689"/>
    <w:rsid w:val="0082553C"/>
    <w:rsid w:val="008301CA"/>
    <w:rsid w:val="00836C98"/>
    <w:rsid w:val="008409BD"/>
    <w:rsid w:val="00841DE0"/>
    <w:rsid w:val="00846EAB"/>
    <w:rsid w:val="00850DED"/>
    <w:rsid w:val="00852007"/>
    <w:rsid w:val="00853438"/>
    <w:rsid w:val="00853826"/>
    <w:rsid w:val="0085399C"/>
    <w:rsid w:val="00856033"/>
    <w:rsid w:val="00856C1B"/>
    <w:rsid w:val="0085720D"/>
    <w:rsid w:val="00862A7D"/>
    <w:rsid w:val="00863278"/>
    <w:rsid w:val="00863705"/>
    <w:rsid w:val="00863FA5"/>
    <w:rsid w:val="0086483B"/>
    <w:rsid w:val="00871276"/>
    <w:rsid w:val="00872B03"/>
    <w:rsid w:val="0087623E"/>
    <w:rsid w:val="00880526"/>
    <w:rsid w:val="00880F55"/>
    <w:rsid w:val="008848C9"/>
    <w:rsid w:val="00884AD8"/>
    <w:rsid w:val="00887417"/>
    <w:rsid w:val="008877B0"/>
    <w:rsid w:val="00893F4B"/>
    <w:rsid w:val="008960AC"/>
    <w:rsid w:val="008A0A0B"/>
    <w:rsid w:val="008A12EB"/>
    <w:rsid w:val="008A2102"/>
    <w:rsid w:val="008A241F"/>
    <w:rsid w:val="008A3ACD"/>
    <w:rsid w:val="008A42E0"/>
    <w:rsid w:val="008A42FE"/>
    <w:rsid w:val="008A59AD"/>
    <w:rsid w:val="008B0A49"/>
    <w:rsid w:val="008B19B6"/>
    <w:rsid w:val="008B5BF4"/>
    <w:rsid w:val="008B69FA"/>
    <w:rsid w:val="008B7C39"/>
    <w:rsid w:val="008C428E"/>
    <w:rsid w:val="008C4B84"/>
    <w:rsid w:val="008C57B2"/>
    <w:rsid w:val="008C660D"/>
    <w:rsid w:val="008C6840"/>
    <w:rsid w:val="008C698F"/>
    <w:rsid w:val="008D0BDD"/>
    <w:rsid w:val="008D2DA9"/>
    <w:rsid w:val="008E1003"/>
    <w:rsid w:val="008E10A9"/>
    <w:rsid w:val="008E484D"/>
    <w:rsid w:val="008E48DD"/>
    <w:rsid w:val="008F0968"/>
    <w:rsid w:val="008F21FF"/>
    <w:rsid w:val="008F6040"/>
    <w:rsid w:val="008F7DD0"/>
    <w:rsid w:val="00901A87"/>
    <w:rsid w:val="00902085"/>
    <w:rsid w:val="009022E8"/>
    <w:rsid w:val="009025C6"/>
    <w:rsid w:val="009042BD"/>
    <w:rsid w:val="00904BD5"/>
    <w:rsid w:val="009057A8"/>
    <w:rsid w:val="00905B4A"/>
    <w:rsid w:val="00905D2F"/>
    <w:rsid w:val="009068DE"/>
    <w:rsid w:val="00906F6D"/>
    <w:rsid w:val="00910637"/>
    <w:rsid w:val="00911B26"/>
    <w:rsid w:val="00912701"/>
    <w:rsid w:val="009127E4"/>
    <w:rsid w:val="00912AFF"/>
    <w:rsid w:val="00915681"/>
    <w:rsid w:val="00916523"/>
    <w:rsid w:val="009170B4"/>
    <w:rsid w:val="009173FC"/>
    <w:rsid w:val="009203AB"/>
    <w:rsid w:val="00926AC0"/>
    <w:rsid w:val="00931BFA"/>
    <w:rsid w:val="009343E2"/>
    <w:rsid w:val="009453FC"/>
    <w:rsid w:val="00951626"/>
    <w:rsid w:val="00952583"/>
    <w:rsid w:val="0095326C"/>
    <w:rsid w:val="009558CA"/>
    <w:rsid w:val="00955A6D"/>
    <w:rsid w:val="00961A53"/>
    <w:rsid w:val="00963416"/>
    <w:rsid w:val="00967408"/>
    <w:rsid w:val="00971151"/>
    <w:rsid w:val="009716B3"/>
    <w:rsid w:val="00972DA7"/>
    <w:rsid w:val="0097509F"/>
    <w:rsid w:val="00976A95"/>
    <w:rsid w:val="0098114B"/>
    <w:rsid w:val="0098174B"/>
    <w:rsid w:val="00984100"/>
    <w:rsid w:val="00985BBB"/>
    <w:rsid w:val="00986A26"/>
    <w:rsid w:val="0099058A"/>
    <w:rsid w:val="009A16CD"/>
    <w:rsid w:val="009A228A"/>
    <w:rsid w:val="009A246F"/>
    <w:rsid w:val="009A5BA8"/>
    <w:rsid w:val="009B0647"/>
    <w:rsid w:val="009B7D2A"/>
    <w:rsid w:val="009C1288"/>
    <w:rsid w:val="009C377D"/>
    <w:rsid w:val="009C5A4B"/>
    <w:rsid w:val="009C5B52"/>
    <w:rsid w:val="009C6D69"/>
    <w:rsid w:val="009E3551"/>
    <w:rsid w:val="009E4A2E"/>
    <w:rsid w:val="009E798A"/>
    <w:rsid w:val="009F0553"/>
    <w:rsid w:val="009F064B"/>
    <w:rsid w:val="009F13AC"/>
    <w:rsid w:val="009F741C"/>
    <w:rsid w:val="00A05630"/>
    <w:rsid w:val="00A057E9"/>
    <w:rsid w:val="00A07F68"/>
    <w:rsid w:val="00A10AE2"/>
    <w:rsid w:val="00A12CF6"/>
    <w:rsid w:val="00A14090"/>
    <w:rsid w:val="00A20443"/>
    <w:rsid w:val="00A20E8F"/>
    <w:rsid w:val="00A20F52"/>
    <w:rsid w:val="00A238E3"/>
    <w:rsid w:val="00A24005"/>
    <w:rsid w:val="00A26457"/>
    <w:rsid w:val="00A3071E"/>
    <w:rsid w:val="00A31911"/>
    <w:rsid w:val="00A32CA1"/>
    <w:rsid w:val="00A32CE9"/>
    <w:rsid w:val="00A418C8"/>
    <w:rsid w:val="00A4369B"/>
    <w:rsid w:val="00A43DED"/>
    <w:rsid w:val="00A4437E"/>
    <w:rsid w:val="00A501B2"/>
    <w:rsid w:val="00A53BF9"/>
    <w:rsid w:val="00A54D72"/>
    <w:rsid w:val="00A5510C"/>
    <w:rsid w:val="00A55ABF"/>
    <w:rsid w:val="00A578A8"/>
    <w:rsid w:val="00A604F0"/>
    <w:rsid w:val="00A6762E"/>
    <w:rsid w:val="00A70757"/>
    <w:rsid w:val="00A71089"/>
    <w:rsid w:val="00A76577"/>
    <w:rsid w:val="00A816E0"/>
    <w:rsid w:val="00A82C47"/>
    <w:rsid w:val="00A83DCC"/>
    <w:rsid w:val="00A90521"/>
    <w:rsid w:val="00A91AEE"/>
    <w:rsid w:val="00A9368C"/>
    <w:rsid w:val="00A95FAF"/>
    <w:rsid w:val="00A96F01"/>
    <w:rsid w:val="00A97D89"/>
    <w:rsid w:val="00AA0D85"/>
    <w:rsid w:val="00AA3034"/>
    <w:rsid w:val="00AA3915"/>
    <w:rsid w:val="00AA5AEE"/>
    <w:rsid w:val="00AA6E40"/>
    <w:rsid w:val="00AA73E2"/>
    <w:rsid w:val="00AB0706"/>
    <w:rsid w:val="00AB183C"/>
    <w:rsid w:val="00AB1A95"/>
    <w:rsid w:val="00AB3199"/>
    <w:rsid w:val="00AB4587"/>
    <w:rsid w:val="00AB5619"/>
    <w:rsid w:val="00AC0CD8"/>
    <w:rsid w:val="00AC1FB7"/>
    <w:rsid w:val="00AC5436"/>
    <w:rsid w:val="00AC6B95"/>
    <w:rsid w:val="00AC7AC5"/>
    <w:rsid w:val="00AD1844"/>
    <w:rsid w:val="00AD3B98"/>
    <w:rsid w:val="00AD4572"/>
    <w:rsid w:val="00AD65AE"/>
    <w:rsid w:val="00AE0C24"/>
    <w:rsid w:val="00AE1B6E"/>
    <w:rsid w:val="00AE1CD0"/>
    <w:rsid w:val="00AE261C"/>
    <w:rsid w:val="00AE29F5"/>
    <w:rsid w:val="00AE2E24"/>
    <w:rsid w:val="00AE533E"/>
    <w:rsid w:val="00AE7573"/>
    <w:rsid w:val="00AE786B"/>
    <w:rsid w:val="00AF0189"/>
    <w:rsid w:val="00AF5190"/>
    <w:rsid w:val="00AF5776"/>
    <w:rsid w:val="00AF616E"/>
    <w:rsid w:val="00B01B81"/>
    <w:rsid w:val="00B01C1A"/>
    <w:rsid w:val="00B030D7"/>
    <w:rsid w:val="00B04406"/>
    <w:rsid w:val="00B0486F"/>
    <w:rsid w:val="00B059FA"/>
    <w:rsid w:val="00B06073"/>
    <w:rsid w:val="00B060BA"/>
    <w:rsid w:val="00B12403"/>
    <w:rsid w:val="00B15E5A"/>
    <w:rsid w:val="00B20773"/>
    <w:rsid w:val="00B2203F"/>
    <w:rsid w:val="00B2471D"/>
    <w:rsid w:val="00B30A90"/>
    <w:rsid w:val="00B3321D"/>
    <w:rsid w:val="00B337DB"/>
    <w:rsid w:val="00B37506"/>
    <w:rsid w:val="00B41F31"/>
    <w:rsid w:val="00B44D57"/>
    <w:rsid w:val="00B47D20"/>
    <w:rsid w:val="00B50726"/>
    <w:rsid w:val="00B5099A"/>
    <w:rsid w:val="00B51012"/>
    <w:rsid w:val="00B51E12"/>
    <w:rsid w:val="00B52AB4"/>
    <w:rsid w:val="00B55D75"/>
    <w:rsid w:val="00B6008A"/>
    <w:rsid w:val="00B601FA"/>
    <w:rsid w:val="00B61967"/>
    <w:rsid w:val="00B63051"/>
    <w:rsid w:val="00B6375F"/>
    <w:rsid w:val="00B64223"/>
    <w:rsid w:val="00B65450"/>
    <w:rsid w:val="00B661A8"/>
    <w:rsid w:val="00B6649D"/>
    <w:rsid w:val="00B7096E"/>
    <w:rsid w:val="00B71AD8"/>
    <w:rsid w:val="00B72C7C"/>
    <w:rsid w:val="00B73243"/>
    <w:rsid w:val="00B76FB4"/>
    <w:rsid w:val="00B81900"/>
    <w:rsid w:val="00B819ED"/>
    <w:rsid w:val="00B81D1D"/>
    <w:rsid w:val="00B82F6D"/>
    <w:rsid w:val="00B8458B"/>
    <w:rsid w:val="00B90E74"/>
    <w:rsid w:val="00B9309A"/>
    <w:rsid w:val="00B94025"/>
    <w:rsid w:val="00B942D9"/>
    <w:rsid w:val="00B95910"/>
    <w:rsid w:val="00B95EB6"/>
    <w:rsid w:val="00B9612F"/>
    <w:rsid w:val="00B967B5"/>
    <w:rsid w:val="00BA1C0D"/>
    <w:rsid w:val="00BA3341"/>
    <w:rsid w:val="00BA5652"/>
    <w:rsid w:val="00BA5782"/>
    <w:rsid w:val="00BA6C0F"/>
    <w:rsid w:val="00BB0B85"/>
    <w:rsid w:val="00BC4207"/>
    <w:rsid w:val="00BC4B2A"/>
    <w:rsid w:val="00BD06E5"/>
    <w:rsid w:val="00BD5113"/>
    <w:rsid w:val="00BD5691"/>
    <w:rsid w:val="00BD718C"/>
    <w:rsid w:val="00BD76E6"/>
    <w:rsid w:val="00BE1138"/>
    <w:rsid w:val="00BE11AF"/>
    <w:rsid w:val="00BE1497"/>
    <w:rsid w:val="00BE5134"/>
    <w:rsid w:val="00BE5D7C"/>
    <w:rsid w:val="00BE7A4E"/>
    <w:rsid w:val="00BF0209"/>
    <w:rsid w:val="00BF7A90"/>
    <w:rsid w:val="00C00F43"/>
    <w:rsid w:val="00C0155D"/>
    <w:rsid w:val="00C02A4F"/>
    <w:rsid w:val="00C02C74"/>
    <w:rsid w:val="00C10585"/>
    <w:rsid w:val="00C1199B"/>
    <w:rsid w:val="00C128DF"/>
    <w:rsid w:val="00C1420A"/>
    <w:rsid w:val="00C14664"/>
    <w:rsid w:val="00C17B52"/>
    <w:rsid w:val="00C17BB3"/>
    <w:rsid w:val="00C219B5"/>
    <w:rsid w:val="00C21BD3"/>
    <w:rsid w:val="00C22093"/>
    <w:rsid w:val="00C220D6"/>
    <w:rsid w:val="00C22B41"/>
    <w:rsid w:val="00C274C5"/>
    <w:rsid w:val="00C276DD"/>
    <w:rsid w:val="00C32B5B"/>
    <w:rsid w:val="00C34629"/>
    <w:rsid w:val="00C3488B"/>
    <w:rsid w:val="00C36E48"/>
    <w:rsid w:val="00C37536"/>
    <w:rsid w:val="00C400BE"/>
    <w:rsid w:val="00C408F4"/>
    <w:rsid w:val="00C42C8D"/>
    <w:rsid w:val="00C43D93"/>
    <w:rsid w:val="00C471A5"/>
    <w:rsid w:val="00C50B72"/>
    <w:rsid w:val="00C530CC"/>
    <w:rsid w:val="00C53703"/>
    <w:rsid w:val="00C558A9"/>
    <w:rsid w:val="00C55CD4"/>
    <w:rsid w:val="00C56BC3"/>
    <w:rsid w:val="00C601D4"/>
    <w:rsid w:val="00C63F9E"/>
    <w:rsid w:val="00C646B9"/>
    <w:rsid w:val="00C65809"/>
    <w:rsid w:val="00C65A06"/>
    <w:rsid w:val="00C65E23"/>
    <w:rsid w:val="00C66FCF"/>
    <w:rsid w:val="00C670CD"/>
    <w:rsid w:val="00C72563"/>
    <w:rsid w:val="00C73CE1"/>
    <w:rsid w:val="00C74C31"/>
    <w:rsid w:val="00C804B4"/>
    <w:rsid w:val="00C80EC9"/>
    <w:rsid w:val="00C82F92"/>
    <w:rsid w:val="00C83702"/>
    <w:rsid w:val="00C86897"/>
    <w:rsid w:val="00C90A2A"/>
    <w:rsid w:val="00C90AAA"/>
    <w:rsid w:val="00C91A40"/>
    <w:rsid w:val="00C92CA7"/>
    <w:rsid w:val="00C93F09"/>
    <w:rsid w:val="00C944A8"/>
    <w:rsid w:val="00C95184"/>
    <w:rsid w:val="00C9603D"/>
    <w:rsid w:val="00C96E1E"/>
    <w:rsid w:val="00CA2613"/>
    <w:rsid w:val="00CA4B5F"/>
    <w:rsid w:val="00CA5C14"/>
    <w:rsid w:val="00CA6E34"/>
    <w:rsid w:val="00CA749C"/>
    <w:rsid w:val="00CB1FC4"/>
    <w:rsid w:val="00CB26CA"/>
    <w:rsid w:val="00CB2C88"/>
    <w:rsid w:val="00CB58D5"/>
    <w:rsid w:val="00CC0168"/>
    <w:rsid w:val="00CC24AB"/>
    <w:rsid w:val="00CC4347"/>
    <w:rsid w:val="00CC4B81"/>
    <w:rsid w:val="00CC4FC3"/>
    <w:rsid w:val="00CC67FE"/>
    <w:rsid w:val="00CC69E2"/>
    <w:rsid w:val="00CC6B67"/>
    <w:rsid w:val="00CC6DAB"/>
    <w:rsid w:val="00CE0103"/>
    <w:rsid w:val="00CE067B"/>
    <w:rsid w:val="00CE139B"/>
    <w:rsid w:val="00CE1649"/>
    <w:rsid w:val="00CE1C78"/>
    <w:rsid w:val="00CE2A84"/>
    <w:rsid w:val="00CE3465"/>
    <w:rsid w:val="00CE40FA"/>
    <w:rsid w:val="00CE4DAA"/>
    <w:rsid w:val="00CE5AED"/>
    <w:rsid w:val="00CE601F"/>
    <w:rsid w:val="00CE651F"/>
    <w:rsid w:val="00CE7875"/>
    <w:rsid w:val="00CF23ED"/>
    <w:rsid w:val="00CF2BA7"/>
    <w:rsid w:val="00CF2E0A"/>
    <w:rsid w:val="00CF3506"/>
    <w:rsid w:val="00CF53C2"/>
    <w:rsid w:val="00CF5DFF"/>
    <w:rsid w:val="00CF6EDB"/>
    <w:rsid w:val="00CF7870"/>
    <w:rsid w:val="00D00F0F"/>
    <w:rsid w:val="00D0514E"/>
    <w:rsid w:val="00D066B4"/>
    <w:rsid w:val="00D069A1"/>
    <w:rsid w:val="00D10790"/>
    <w:rsid w:val="00D10CC1"/>
    <w:rsid w:val="00D121E8"/>
    <w:rsid w:val="00D12F60"/>
    <w:rsid w:val="00D16445"/>
    <w:rsid w:val="00D16562"/>
    <w:rsid w:val="00D20844"/>
    <w:rsid w:val="00D20926"/>
    <w:rsid w:val="00D2152A"/>
    <w:rsid w:val="00D23C32"/>
    <w:rsid w:val="00D27482"/>
    <w:rsid w:val="00D30201"/>
    <w:rsid w:val="00D351E5"/>
    <w:rsid w:val="00D358A6"/>
    <w:rsid w:val="00D3738A"/>
    <w:rsid w:val="00D45CCB"/>
    <w:rsid w:val="00D522A9"/>
    <w:rsid w:val="00D530CC"/>
    <w:rsid w:val="00D54481"/>
    <w:rsid w:val="00D5564E"/>
    <w:rsid w:val="00D60550"/>
    <w:rsid w:val="00D62467"/>
    <w:rsid w:val="00D63C7A"/>
    <w:rsid w:val="00D64E2D"/>
    <w:rsid w:val="00D6724B"/>
    <w:rsid w:val="00D673A9"/>
    <w:rsid w:val="00D76B3B"/>
    <w:rsid w:val="00D85EB2"/>
    <w:rsid w:val="00D868CE"/>
    <w:rsid w:val="00D87BED"/>
    <w:rsid w:val="00D90CC4"/>
    <w:rsid w:val="00D92346"/>
    <w:rsid w:val="00DA02D1"/>
    <w:rsid w:val="00DA0557"/>
    <w:rsid w:val="00DA2207"/>
    <w:rsid w:val="00DB0DD6"/>
    <w:rsid w:val="00DB2F80"/>
    <w:rsid w:val="00DB338E"/>
    <w:rsid w:val="00DB7F43"/>
    <w:rsid w:val="00DC082F"/>
    <w:rsid w:val="00DD0319"/>
    <w:rsid w:val="00DD04DD"/>
    <w:rsid w:val="00DD08D4"/>
    <w:rsid w:val="00DD2191"/>
    <w:rsid w:val="00DD3EB0"/>
    <w:rsid w:val="00DD4AF0"/>
    <w:rsid w:val="00DE0C46"/>
    <w:rsid w:val="00DE2EB3"/>
    <w:rsid w:val="00DE5262"/>
    <w:rsid w:val="00DE654E"/>
    <w:rsid w:val="00DF0519"/>
    <w:rsid w:val="00DF1487"/>
    <w:rsid w:val="00E0037F"/>
    <w:rsid w:val="00E01646"/>
    <w:rsid w:val="00E018A5"/>
    <w:rsid w:val="00E01ECB"/>
    <w:rsid w:val="00E12A13"/>
    <w:rsid w:val="00E13661"/>
    <w:rsid w:val="00E15101"/>
    <w:rsid w:val="00E15D8F"/>
    <w:rsid w:val="00E17A5B"/>
    <w:rsid w:val="00E21085"/>
    <w:rsid w:val="00E21E37"/>
    <w:rsid w:val="00E222B5"/>
    <w:rsid w:val="00E238E2"/>
    <w:rsid w:val="00E2612A"/>
    <w:rsid w:val="00E2624C"/>
    <w:rsid w:val="00E27C0A"/>
    <w:rsid w:val="00E32B24"/>
    <w:rsid w:val="00E37774"/>
    <w:rsid w:val="00E40E80"/>
    <w:rsid w:val="00E45EF0"/>
    <w:rsid w:val="00E5713B"/>
    <w:rsid w:val="00E57C31"/>
    <w:rsid w:val="00E6266E"/>
    <w:rsid w:val="00E671ED"/>
    <w:rsid w:val="00E67740"/>
    <w:rsid w:val="00E67D13"/>
    <w:rsid w:val="00E73E2F"/>
    <w:rsid w:val="00E765F4"/>
    <w:rsid w:val="00E77257"/>
    <w:rsid w:val="00E77825"/>
    <w:rsid w:val="00E77E70"/>
    <w:rsid w:val="00E8343C"/>
    <w:rsid w:val="00E83FB8"/>
    <w:rsid w:val="00E90C70"/>
    <w:rsid w:val="00E928BC"/>
    <w:rsid w:val="00E95752"/>
    <w:rsid w:val="00EA0B27"/>
    <w:rsid w:val="00EA128D"/>
    <w:rsid w:val="00EA711F"/>
    <w:rsid w:val="00EA7188"/>
    <w:rsid w:val="00EA79E9"/>
    <w:rsid w:val="00EB050F"/>
    <w:rsid w:val="00EB0E5B"/>
    <w:rsid w:val="00EB1CC6"/>
    <w:rsid w:val="00EB3797"/>
    <w:rsid w:val="00EC04F5"/>
    <w:rsid w:val="00EC2D0D"/>
    <w:rsid w:val="00EC5E67"/>
    <w:rsid w:val="00EC7A61"/>
    <w:rsid w:val="00ED15C9"/>
    <w:rsid w:val="00ED2BCC"/>
    <w:rsid w:val="00EE35C5"/>
    <w:rsid w:val="00EE3BD9"/>
    <w:rsid w:val="00EE4037"/>
    <w:rsid w:val="00EE6DA1"/>
    <w:rsid w:val="00EE7947"/>
    <w:rsid w:val="00EF16D1"/>
    <w:rsid w:val="00EF4E7B"/>
    <w:rsid w:val="00EF7B06"/>
    <w:rsid w:val="00F00F5B"/>
    <w:rsid w:val="00F01324"/>
    <w:rsid w:val="00F03DC5"/>
    <w:rsid w:val="00F05021"/>
    <w:rsid w:val="00F05A03"/>
    <w:rsid w:val="00F13424"/>
    <w:rsid w:val="00F168D4"/>
    <w:rsid w:val="00F209F2"/>
    <w:rsid w:val="00F22927"/>
    <w:rsid w:val="00F26853"/>
    <w:rsid w:val="00F274B7"/>
    <w:rsid w:val="00F32246"/>
    <w:rsid w:val="00F333DA"/>
    <w:rsid w:val="00F33B86"/>
    <w:rsid w:val="00F33E3A"/>
    <w:rsid w:val="00F40F13"/>
    <w:rsid w:val="00F4737F"/>
    <w:rsid w:val="00F50583"/>
    <w:rsid w:val="00F5203A"/>
    <w:rsid w:val="00F521B9"/>
    <w:rsid w:val="00F53B91"/>
    <w:rsid w:val="00F57FBD"/>
    <w:rsid w:val="00F6044A"/>
    <w:rsid w:val="00F60655"/>
    <w:rsid w:val="00F62D1C"/>
    <w:rsid w:val="00F6326C"/>
    <w:rsid w:val="00F653E1"/>
    <w:rsid w:val="00F65C2F"/>
    <w:rsid w:val="00F6612E"/>
    <w:rsid w:val="00F72E75"/>
    <w:rsid w:val="00F7622C"/>
    <w:rsid w:val="00F763BF"/>
    <w:rsid w:val="00F83B3F"/>
    <w:rsid w:val="00F860D0"/>
    <w:rsid w:val="00F906DE"/>
    <w:rsid w:val="00F91270"/>
    <w:rsid w:val="00F91DDC"/>
    <w:rsid w:val="00F9401C"/>
    <w:rsid w:val="00F977CB"/>
    <w:rsid w:val="00FA237A"/>
    <w:rsid w:val="00FA4ECA"/>
    <w:rsid w:val="00FA7424"/>
    <w:rsid w:val="00FB1AD9"/>
    <w:rsid w:val="00FB2A06"/>
    <w:rsid w:val="00FB4227"/>
    <w:rsid w:val="00FC0736"/>
    <w:rsid w:val="00FC0A14"/>
    <w:rsid w:val="00FC0BDC"/>
    <w:rsid w:val="00FC11AA"/>
    <w:rsid w:val="00FC3931"/>
    <w:rsid w:val="00FC6EB4"/>
    <w:rsid w:val="00FC7D26"/>
    <w:rsid w:val="00FD23C3"/>
    <w:rsid w:val="00FD3EC8"/>
    <w:rsid w:val="00FD43C8"/>
    <w:rsid w:val="00FD66E2"/>
    <w:rsid w:val="00FD72DB"/>
    <w:rsid w:val="00FE17ED"/>
    <w:rsid w:val="00FE3C3E"/>
    <w:rsid w:val="00FE500F"/>
    <w:rsid w:val="00FE7105"/>
    <w:rsid w:val="00FE7839"/>
    <w:rsid w:val="00FF2238"/>
    <w:rsid w:val="00FF24D3"/>
    <w:rsid w:val="00FF4703"/>
    <w:rsid w:val="00FF4E6F"/>
    <w:rsid w:val="00FF5759"/>
    <w:rsid w:val="00FF68F1"/>
    <w:rsid w:val="00FF7E73"/>
    <w:rsid w:val="66243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60C8AE9"/>
  <w15:docId w15:val="{09EF2A2D-98B1-40B6-A876-D37CE68F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C9"/>
    <w:pPr>
      <w:spacing w:after="0" w:line="240" w:lineRule="auto"/>
    </w:pPr>
    <w:rPr>
      <w:rFonts w:ascii="Times New Roman" w:eastAsia="Times New Roman" w:hAnsi="Times New Roman" w:cs="Times New Roman"/>
      <w:szCs w:val="24"/>
      <w:lang w:eastAsia="en-GB"/>
    </w:rPr>
  </w:style>
  <w:style w:type="paragraph" w:styleId="Heading1">
    <w:name w:val="heading 1"/>
    <w:basedOn w:val="Normal"/>
    <w:next w:val="Normal"/>
    <w:link w:val="Heading1Char"/>
    <w:qFormat/>
    <w:rsid w:val="00E8343C"/>
    <w:pPr>
      <w:keepNext/>
      <w:pageBreakBefore/>
      <w:spacing w:after="240"/>
      <w:outlineLvl w:val="0"/>
    </w:pPr>
    <w:rPr>
      <w:rFonts w:ascii="Arial" w:hAnsi="Arial"/>
      <w:b/>
      <w:sz w:val="28"/>
    </w:rPr>
  </w:style>
  <w:style w:type="paragraph" w:styleId="Heading2">
    <w:name w:val="heading 2"/>
    <w:basedOn w:val="Normal"/>
    <w:next w:val="Normal"/>
    <w:link w:val="Heading2Char"/>
    <w:uiPriority w:val="9"/>
    <w:qFormat/>
    <w:rsid w:val="002D7DC9"/>
    <w:pPr>
      <w:keepNext/>
      <w:spacing w:after="240"/>
      <w:outlineLvl w:val="1"/>
    </w:pPr>
    <w:rPr>
      <w:rFonts w:ascii="Arial" w:hAnsi="Arial" w:cs="Arial"/>
      <w:b/>
      <w:bCs/>
      <w:iCs/>
      <w:sz w:val="24"/>
      <w:szCs w:val="28"/>
    </w:rPr>
  </w:style>
  <w:style w:type="paragraph" w:styleId="Heading3">
    <w:name w:val="heading 3"/>
    <w:basedOn w:val="Normal"/>
    <w:next w:val="BodyText"/>
    <w:link w:val="Heading3Char"/>
    <w:qFormat/>
    <w:rsid w:val="002D7DC9"/>
    <w:pPr>
      <w:suppressAutoHyphens/>
      <w:spacing w:after="240"/>
      <w:outlineLvl w:val="2"/>
    </w:pPr>
    <w:rPr>
      <w:b/>
      <w:bCs/>
      <w:i/>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43C"/>
    <w:rPr>
      <w:rFonts w:ascii="Arial" w:eastAsia="Times New Roman" w:hAnsi="Arial" w:cs="Times New Roman"/>
      <w:b/>
      <w:sz w:val="28"/>
      <w:szCs w:val="24"/>
      <w:lang w:eastAsia="en-GB"/>
    </w:rPr>
  </w:style>
  <w:style w:type="character" w:customStyle="1" w:styleId="Heading2Char">
    <w:name w:val="Heading 2 Char"/>
    <w:basedOn w:val="DefaultParagraphFont"/>
    <w:link w:val="Heading2"/>
    <w:uiPriority w:val="9"/>
    <w:rsid w:val="002D7DC9"/>
    <w:rPr>
      <w:rFonts w:ascii="Arial" w:eastAsia="Times New Roman" w:hAnsi="Arial" w:cs="Arial"/>
      <w:b/>
      <w:bCs/>
      <w:iCs/>
      <w:sz w:val="24"/>
      <w:szCs w:val="28"/>
      <w:lang w:eastAsia="en-GB"/>
    </w:rPr>
  </w:style>
  <w:style w:type="character" w:customStyle="1" w:styleId="Heading3Char">
    <w:name w:val="Heading 3 Char"/>
    <w:basedOn w:val="DefaultParagraphFont"/>
    <w:link w:val="Heading3"/>
    <w:rsid w:val="002D7DC9"/>
    <w:rPr>
      <w:rFonts w:ascii="Times New Roman" w:eastAsia="Times New Roman" w:hAnsi="Times New Roman" w:cs="Times New Roman"/>
      <w:b/>
      <w:bCs/>
      <w:i/>
      <w:szCs w:val="26"/>
      <w:lang w:eastAsia="ar-SA"/>
    </w:rPr>
  </w:style>
  <w:style w:type="character" w:styleId="Hyperlink">
    <w:name w:val="Hyperlink"/>
    <w:uiPriority w:val="99"/>
    <w:rsid w:val="002D7DC9"/>
    <w:rPr>
      <w:color w:val="0000FF"/>
      <w:u w:val="single"/>
    </w:rPr>
  </w:style>
  <w:style w:type="character" w:customStyle="1" w:styleId="FootnoteCharacters">
    <w:name w:val="Footnote Characters"/>
    <w:rsid w:val="002D7DC9"/>
    <w:rPr>
      <w:vertAlign w:val="superscript"/>
    </w:rPr>
  </w:style>
  <w:style w:type="paragraph" w:styleId="Footer">
    <w:name w:val="footer"/>
    <w:basedOn w:val="Normal"/>
    <w:link w:val="FooterChar"/>
    <w:uiPriority w:val="99"/>
    <w:rsid w:val="002D7DC9"/>
    <w:pPr>
      <w:tabs>
        <w:tab w:val="center" w:pos="4513"/>
        <w:tab w:val="right" w:pos="9026"/>
      </w:tabs>
    </w:pPr>
  </w:style>
  <w:style w:type="character" w:customStyle="1" w:styleId="FooterChar">
    <w:name w:val="Footer Char"/>
    <w:basedOn w:val="DefaultParagraphFont"/>
    <w:link w:val="Footer"/>
    <w:uiPriority w:val="99"/>
    <w:rsid w:val="002D7DC9"/>
    <w:rPr>
      <w:rFonts w:ascii="Times New Roman" w:eastAsia="Times New Roman" w:hAnsi="Times New Roman" w:cs="Times New Roman"/>
      <w:szCs w:val="24"/>
      <w:lang w:eastAsia="en-GB"/>
    </w:rPr>
  </w:style>
  <w:style w:type="character" w:styleId="PageNumber">
    <w:name w:val="page number"/>
    <w:basedOn w:val="DefaultParagraphFont"/>
    <w:rsid w:val="002D7DC9"/>
  </w:style>
  <w:style w:type="character" w:styleId="FootnoteReference">
    <w:name w:val="footnote reference"/>
    <w:uiPriority w:val="99"/>
    <w:rsid w:val="002D7DC9"/>
    <w:rPr>
      <w:vertAlign w:val="superscript"/>
    </w:rPr>
  </w:style>
  <w:style w:type="paragraph" w:styleId="FootnoteText">
    <w:name w:val="footnote text"/>
    <w:basedOn w:val="Normal"/>
    <w:link w:val="FootnoteTextChar"/>
    <w:rsid w:val="002D7DC9"/>
    <w:pPr>
      <w:suppressAutoHyphens/>
      <w:spacing w:after="60"/>
    </w:pPr>
    <w:rPr>
      <w:sz w:val="18"/>
      <w:szCs w:val="20"/>
      <w:lang w:eastAsia="ar-SA"/>
    </w:rPr>
  </w:style>
  <w:style w:type="character" w:customStyle="1" w:styleId="FootnoteTextChar">
    <w:name w:val="Footnote Text Char"/>
    <w:basedOn w:val="DefaultParagraphFont"/>
    <w:link w:val="FootnoteText"/>
    <w:rsid w:val="002D7DC9"/>
    <w:rPr>
      <w:rFonts w:ascii="Times New Roman" w:eastAsia="Times New Roman" w:hAnsi="Times New Roman" w:cs="Times New Roman"/>
      <w:sz w:val="18"/>
      <w:szCs w:val="20"/>
      <w:lang w:eastAsia="ar-SA"/>
    </w:rPr>
  </w:style>
  <w:style w:type="paragraph" w:styleId="PlainText">
    <w:name w:val="Plain Text"/>
    <w:basedOn w:val="Normal"/>
    <w:link w:val="PlainTextChar"/>
    <w:rsid w:val="002D7DC9"/>
    <w:pPr>
      <w:suppressAutoHyphens/>
    </w:pPr>
    <w:rPr>
      <w:rFonts w:ascii="Courier New" w:eastAsia="Calibri" w:hAnsi="Courier New" w:cs="Courier New"/>
      <w:sz w:val="20"/>
      <w:szCs w:val="20"/>
      <w:lang w:eastAsia="ar-SA"/>
    </w:rPr>
  </w:style>
  <w:style w:type="character" w:customStyle="1" w:styleId="PlainTextChar">
    <w:name w:val="Plain Text Char"/>
    <w:basedOn w:val="DefaultParagraphFont"/>
    <w:link w:val="PlainText"/>
    <w:rsid w:val="002D7DC9"/>
    <w:rPr>
      <w:rFonts w:ascii="Courier New" w:eastAsia="Calibri" w:hAnsi="Courier New" w:cs="Courier New"/>
      <w:sz w:val="20"/>
      <w:szCs w:val="20"/>
      <w:lang w:eastAsia="ar-SA"/>
    </w:rPr>
  </w:style>
  <w:style w:type="paragraph" w:styleId="BodyText">
    <w:name w:val="Body Text"/>
    <w:basedOn w:val="Normal"/>
    <w:link w:val="BodyTextChar"/>
    <w:uiPriority w:val="99"/>
    <w:unhideWhenUsed/>
    <w:rsid w:val="002D7DC9"/>
    <w:pPr>
      <w:spacing w:after="120"/>
    </w:pPr>
  </w:style>
  <w:style w:type="character" w:customStyle="1" w:styleId="BodyTextChar">
    <w:name w:val="Body Text Char"/>
    <w:basedOn w:val="DefaultParagraphFont"/>
    <w:link w:val="BodyText"/>
    <w:uiPriority w:val="99"/>
    <w:rsid w:val="002D7DC9"/>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D7DC9"/>
    <w:rPr>
      <w:rFonts w:ascii="Tahoma" w:hAnsi="Tahoma" w:cs="Tahoma"/>
      <w:sz w:val="16"/>
      <w:szCs w:val="16"/>
    </w:rPr>
  </w:style>
  <w:style w:type="character" w:customStyle="1" w:styleId="BalloonTextChar">
    <w:name w:val="Balloon Text Char"/>
    <w:basedOn w:val="DefaultParagraphFont"/>
    <w:link w:val="BalloonText"/>
    <w:uiPriority w:val="99"/>
    <w:semiHidden/>
    <w:rsid w:val="002D7DC9"/>
    <w:rPr>
      <w:rFonts w:ascii="Tahoma" w:eastAsia="Times New Roman" w:hAnsi="Tahoma" w:cs="Tahoma"/>
      <w:sz w:val="16"/>
      <w:szCs w:val="16"/>
      <w:lang w:eastAsia="en-GB"/>
    </w:rPr>
  </w:style>
  <w:style w:type="paragraph" w:styleId="ListParagraph">
    <w:name w:val="List Paragraph"/>
    <w:basedOn w:val="Normal"/>
    <w:uiPriority w:val="34"/>
    <w:qFormat/>
    <w:rsid w:val="00A43DED"/>
    <w:pPr>
      <w:ind w:left="720"/>
      <w:contextualSpacing/>
    </w:pPr>
  </w:style>
  <w:style w:type="paragraph" w:styleId="Header">
    <w:name w:val="header"/>
    <w:basedOn w:val="Normal"/>
    <w:link w:val="HeaderChar"/>
    <w:uiPriority w:val="99"/>
    <w:unhideWhenUsed/>
    <w:rsid w:val="00B82F6D"/>
    <w:pPr>
      <w:tabs>
        <w:tab w:val="center" w:pos="4513"/>
        <w:tab w:val="right" w:pos="9026"/>
      </w:tabs>
    </w:pPr>
  </w:style>
  <w:style w:type="character" w:customStyle="1" w:styleId="HeaderChar">
    <w:name w:val="Header Char"/>
    <w:basedOn w:val="DefaultParagraphFont"/>
    <w:link w:val="Header"/>
    <w:uiPriority w:val="99"/>
    <w:rsid w:val="00B82F6D"/>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C1A2E"/>
    <w:rPr>
      <w:sz w:val="16"/>
      <w:szCs w:val="16"/>
    </w:rPr>
  </w:style>
  <w:style w:type="paragraph" w:styleId="CommentText">
    <w:name w:val="annotation text"/>
    <w:basedOn w:val="Normal"/>
    <w:link w:val="CommentTextChar"/>
    <w:uiPriority w:val="99"/>
    <w:semiHidden/>
    <w:unhideWhenUsed/>
    <w:rsid w:val="004C1A2E"/>
    <w:rPr>
      <w:sz w:val="20"/>
      <w:szCs w:val="20"/>
    </w:rPr>
  </w:style>
  <w:style w:type="character" w:customStyle="1" w:styleId="CommentTextChar">
    <w:name w:val="Comment Text Char"/>
    <w:basedOn w:val="DefaultParagraphFont"/>
    <w:link w:val="CommentText"/>
    <w:uiPriority w:val="99"/>
    <w:semiHidden/>
    <w:rsid w:val="004C1A2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C1A2E"/>
    <w:rPr>
      <w:b/>
      <w:bCs/>
    </w:rPr>
  </w:style>
  <w:style w:type="character" w:customStyle="1" w:styleId="CommentSubjectChar">
    <w:name w:val="Comment Subject Char"/>
    <w:basedOn w:val="CommentTextChar"/>
    <w:link w:val="CommentSubject"/>
    <w:uiPriority w:val="99"/>
    <w:semiHidden/>
    <w:rsid w:val="004C1A2E"/>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4A6257"/>
    <w:rPr>
      <w:color w:val="800080" w:themeColor="followedHyperlink"/>
      <w:u w:val="single"/>
    </w:rPr>
  </w:style>
  <w:style w:type="paragraph" w:styleId="Revision">
    <w:name w:val="Revision"/>
    <w:hidden/>
    <w:uiPriority w:val="99"/>
    <w:semiHidden/>
    <w:rsid w:val="00776B4E"/>
    <w:pPr>
      <w:spacing w:after="0" w:line="240" w:lineRule="auto"/>
    </w:pPr>
    <w:rPr>
      <w:rFonts w:ascii="Times New Roman" w:eastAsia="Times New Roman" w:hAnsi="Times New Roman" w:cs="Times New Roman"/>
      <w:szCs w:val="24"/>
      <w:lang w:eastAsia="en-GB"/>
    </w:rPr>
  </w:style>
  <w:style w:type="paragraph" w:customStyle="1" w:styleId="Default">
    <w:name w:val="Default"/>
    <w:rsid w:val="00193162"/>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614B33"/>
    <w:pPr>
      <w:keepLines/>
      <w:pageBreakBefore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614B33"/>
    <w:pPr>
      <w:spacing w:after="100"/>
      <w:ind w:left="220"/>
    </w:pPr>
  </w:style>
  <w:style w:type="paragraph" w:styleId="TOC1">
    <w:name w:val="toc 1"/>
    <w:basedOn w:val="Normal"/>
    <w:next w:val="Normal"/>
    <w:autoRedefine/>
    <w:uiPriority w:val="39"/>
    <w:unhideWhenUsed/>
    <w:rsid w:val="00614B33"/>
    <w:pPr>
      <w:spacing w:after="100"/>
    </w:pPr>
  </w:style>
  <w:style w:type="paragraph" w:customStyle="1" w:styleId="Text1">
    <w:name w:val="Text 1"/>
    <w:basedOn w:val="Normal"/>
    <w:rsid w:val="00434C8F"/>
    <w:pPr>
      <w:spacing w:after="240"/>
      <w:ind w:left="482"/>
      <w:jc w:val="both"/>
    </w:pPr>
    <w:rPr>
      <w:sz w:val="24"/>
      <w:szCs w:val="20"/>
      <w:lang w:val="fr-BE" w:eastAsia="en-US"/>
    </w:rPr>
  </w:style>
  <w:style w:type="paragraph" w:styleId="TOC3">
    <w:name w:val="toc 3"/>
    <w:basedOn w:val="Normal"/>
    <w:next w:val="Normal"/>
    <w:autoRedefine/>
    <w:uiPriority w:val="39"/>
    <w:unhideWhenUsed/>
    <w:rsid w:val="004F09ED"/>
    <w:pPr>
      <w:spacing w:after="100" w:line="259" w:lineRule="auto"/>
      <w:ind w:left="440"/>
    </w:pPr>
    <w:rPr>
      <w:rFonts w:asciiTheme="minorHAnsi" w:eastAsiaTheme="minorEastAsia" w:hAnsiTheme="minorHAns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921">
      <w:bodyDiv w:val="1"/>
      <w:marLeft w:val="0"/>
      <w:marRight w:val="0"/>
      <w:marTop w:val="0"/>
      <w:marBottom w:val="0"/>
      <w:divBdr>
        <w:top w:val="none" w:sz="0" w:space="0" w:color="auto"/>
        <w:left w:val="none" w:sz="0" w:space="0" w:color="auto"/>
        <w:bottom w:val="none" w:sz="0" w:space="0" w:color="auto"/>
        <w:right w:val="none" w:sz="0" w:space="0" w:color="auto"/>
      </w:divBdr>
    </w:div>
    <w:div w:id="88627633">
      <w:bodyDiv w:val="1"/>
      <w:marLeft w:val="0"/>
      <w:marRight w:val="0"/>
      <w:marTop w:val="0"/>
      <w:marBottom w:val="0"/>
      <w:divBdr>
        <w:top w:val="none" w:sz="0" w:space="0" w:color="auto"/>
        <w:left w:val="none" w:sz="0" w:space="0" w:color="auto"/>
        <w:bottom w:val="none" w:sz="0" w:space="0" w:color="auto"/>
        <w:right w:val="none" w:sz="0" w:space="0" w:color="auto"/>
      </w:divBdr>
    </w:div>
    <w:div w:id="89203442">
      <w:bodyDiv w:val="1"/>
      <w:marLeft w:val="0"/>
      <w:marRight w:val="0"/>
      <w:marTop w:val="0"/>
      <w:marBottom w:val="0"/>
      <w:divBdr>
        <w:top w:val="none" w:sz="0" w:space="0" w:color="auto"/>
        <w:left w:val="none" w:sz="0" w:space="0" w:color="auto"/>
        <w:bottom w:val="none" w:sz="0" w:space="0" w:color="auto"/>
        <w:right w:val="none" w:sz="0" w:space="0" w:color="auto"/>
      </w:divBdr>
    </w:div>
    <w:div w:id="111092605">
      <w:bodyDiv w:val="1"/>
      <w:marLeft w:val="0"/>
      <w:marRight w:val="0"/>
      <w:marTop w:val="0"/>
      <w:marBottom w:val="0"/>
      <w:divBdr>
        <w:top w:val="none" w:sz="0" w:space="0" w:color="auto"/>
        <w:left w:val="none" w:sz="0" w:space="0" w:color="auto"/>
        <w:bottom w:val="none" w:sz="0" w:space="0" w:color="auto"/>
        <w:right w:val="none" w:sz="0" w:space="0" w:color="auto"/>
      </w:divBdr>
    </w:div>
    <w:div w:id="124007692">
      <w:bodyDiv w:val="1"/>
      <w:marLeft w:val="0"/>
      <w:marRight w:val="0"/>
      <w:marTop w:val="0"/>
      <w:marBottom w:val="0"/>
      <w:divBdr>
        <w:top w:val="none" w:sz="0" w:space="0" w:color="auto"/>
        <w:left w:val="none" w:sz="0" w:space="0" w:color="auto"/>
        <w:bottom w:val="none" w:sz="0" w:space="0" w:color="auto"/>
        <w:right w:val="none" w:sz="0" w:space="0" w:color="auto"/>
      </w:divBdr>
    </w:div>
    <w:div w:id="318458307">
      <w:bodyDiv w:val="1"/>
      <w:marLeft w:val="0"/>
      <w:marRight w:val="0"/>
      <w:marTop w:val="0"/>
      <w:marBottom w:val="0"/>
      <w:divBdr>
        <w:top w:val="none" w:sz="0" w:space="0" w:color="auto"/>
        <w:left w:val="none" w:sz="0" w:space="0" w:color="auto"/>
        <w:bottom w:val="none" w:sz="0" w:space="0" w:color="auto"/>
        <w:right w:val="none" w:sz="0" w:space="0" w:color="auto"/>
      </w:divBdr>
    </w:div>
    <w:div w:id="343243907">
      <w:bodyDiv w:val="1"/>
      <w:marLeft w:val="0"/>
      <w:marRight w:val="0"/>
      <w:marTop w:val="0"/>
      <w:marBottom w:val="0"/>
      <w:divBdr>
        <w:top w:val="none" w:sz="0" w:space="0" w:color="auto"/>
        <w:left w:val="none" w:sz="0" w:space="0" w:color="auto"/>
        <w:bottom w:val="none" w:sz="0" w:space="0" w:color="auto"/>
        <w:right w:val="none" w:sz="0" w:space="0" w:color="auto"/>
      </w:divBdr>
    </w:div>
    <w:div w:id="377163620">
      <w:bodyDiv w:val="1"/>
      <w:marLeft w:val="0"/>
      <w:marRight w:val="0"/>
      <w:marTop w:val="0"/>
      <w:marBottom w:val="0"/>
      <w:divBdr>
        <w:top w:val="none" w:sz="0" w:space="0" w:color="auto"/>
        <w:left w:val="none" w:sz="0" w:space="0" w:color="auto"/>
        <w:bottom w:val="none" w:sz="0" w:space="0" w:color="auto"/>
        <w:right w:val="none" w:sz="0" w:space="0" w:color="auto"/>
      </w:divBdr>
    </w:div>
    <w:div w:id="439762124">
      <w:bodyDiv w:val="1"/>
      <w:marLeft w:val="0"/>
      <w:marRight w:val="0"/>
      <w:marTop w:val="0"/>
      <w:marBottom w:val="0"/>
      <w:divBdr>
        <w:top w:val="none" w:sz="0" w:space="0" w:color="auto"/>
        <w:left w:val="none" w:sz="0" w:space="0" w:color="auto"/>
        <w:bottom w:val="none" w:sz="0" w:space="0" w:color="auto"/>
        <w:right w:val="none" w:sz="0" w:space="0" w:color="auto"/>
      </w:divBdr>
    </w:div>
    <w:div w:id="469636576">
      <w:bodyDiv w:val="1"/>
      <w:marLeft w:val="0"/>
      <w:marRight w:val="0"/>
      <w:marTop w:val="0"/>
      <w:marBottom w:val="0"/>
      <w:divBdr>
        <w:top w:val="none" w:sz="0" w:space="0" w:color="auto"/>
        <w:left w:val="none" w:sz="0" w:space="0" w:color="auto"/>
        <w:bottom w:val="none" w:sz="0" w:space="0" w:color="auto"/>
        <w:right w:val="none" w:sz="0" w:space="0" w:color="auto"/>
      </w:divBdr>
    </w:div>
    <w:div w:id="478691405">
      <w:bodyDiv w:val="1"/>
      <w:marLeft w:val="0"/>
      <w:marRight w:val="0"/>
      <w:marTop w:val="0"/>
      <w:marBottom w:val="0"/>
      <w:divBdr>
        <w:top w:val="none" w:sz="0" w:space="0" w:color="auto"/>
        <w:left w:val="none" w:sz="0" w:space="0" w:color="auto"/>
        <w:bottom w:val="none" w:sz="0" w:space="0" w:color="auto"/>
        <w:right w:val="none" w:sz="0" w:space="0" w:color="auto"/>
      </w:divBdr>
    </w:div>
    <w:div w:id="583223002">
      <w:bodyDiv w:val="1"/>
      <w:marLeft w:val="0"/>
      <w:marRight w:val="0"/>
      <w:marTop w:val="0"/>
      <w:marBottom w:val="0"/>
      <w:divBdr>
        <w:top w:val="none" w:sz="0" w:space="0" w:color="auto"/>
        <w:left w:val="none" w:sz="0" w:space="0" w:color="auto"/>
        <w:bottom w:val="none" w:sz="0" w:space="0" w:color="auto"/>
        <w:right w:val="none" w:sz="0" w:space="0" w:color="auto"/>
      </w:divBdr>
    </w:div>
    <w:div w:id="618806842">
      <w:bodyDiv w:val="1"/>
      <w:marLeft w:val="0"/>
      <w:marRight w:val="0"/>
      <w:marTop w:val="0"/>
      <w:marBottom w:val="0"/>
      <w:divBdr>
        <w:top w:val="none" w:sz="0" w:space="0" w:color="auto"/>
        <w:left w:val="none" w:sz="0" w:space="0" w:color="auto"/>
        <w:bottom w:val="none" w:sz="0" w:space="0" w:color="auto"/>
        <w:right w:val="none" w:sz="0" w:space="0" w:color="auto"/>
      </w:divBdr>
    </w:div>
    <w:div w:id="705446357">
      <w:bodyDiv w:val="1"/>
      <w:marLeft w:val="0"/>
      <w:marRight w:val="0"/>
      <w:marTop w:val="0"/>
      <w:marBottom w:val="0"/>
      <w:divBdr>
        <w:top w:val="none" w:sz="0" w:space="0" w:color="auto"/>
        <w:left w:val="none" w:sz="0" w:space="0" w:color="auto"/>
        <w:bottom w:val="none" w:sz="0" w:space="0" w:color="auto"/>
        <w:right w:val="none" w:sz="0" w:space="0" w:color="auto"/>
      </w:divBdr>
    </w:div>
    <w:div w:id="705954568">
      <w:bodyDiv w:val="1"/>
      <w:marLeft w:val="0"/>
      <w:marRight w:val="0"/>
      <w:marTop w:val="0"/>
      <w:marBottom w:val="0"/>
      <w:divBdr>
        <w:top w:val="none" w:sz="0" w:space="0" w:color="auto"/>
        <w:left w:val="none" w:sz="0" w:space="0" w:color="auto"/>
        <w:bottom w:val="none" w:sz="0" w:space="0" w:color="auto"/>
        <w:right w:val="none" w:sz="0" w:space="0" w:color="auto"/>
      </w:divBdr>
    </w:div>
    <w:div w:id="723060913">
      <w:bodyDiv w:val="1"/>
      <w:marLeft w:val="0"/>
      <w:marRight w:val="0"/>
      <w:marTop w:val="0"/>
      <w:marBottom w:val="0"/>
      <w:divBdr>
        <w:top w:val="none" w:sz="0" w:space="0" w:color="auto"/>
        <w:left w:val="none" w:sz="0" w:space="0" w:color="auto"/>
        <w:bottom w:val="none" w:sz="0" w:space="0" w:color="auto"/>
        <w:right w:val="none" w:sz="0" w:space="0" w:color="auto"/>
      </w:divBdr>
    </w:div>
    <w:div w:id="824126540">
      <w:bodyDiv w:val="1"/>
      <w:marLeft w:val="0"/>
      <w:marRight w:val="0"/>
      <w:marTop w:val="0"/>
      <w:marBottom w:val="0"/>
      <w:divBdr>
        <w:top w:val="none" w:sz="0" w:space="0" w:color="auto"/>
        <w:left w:val="none" w:sz="0" w:space="0" w:color="auto"/>
        <w:bottom w:val="none" w:sz="0" w:space="0" w:color="auto"/>
        <w:right w:val="none" w:sz="0" w:space="0" w:color="auto"/>
      </w:divBdr>
    </w:div>
    <w:div w:id="824779858">
      <w:bodyDiv w:val="1"/>
      <w:marLeft w:val="0"/>
      <w:marRight w:val="0"/>
      <w:marTop w:val="0"/>
      <w:marBottom w:val="0"/>
      <w:divBdr>
        <w:top w:val="none" w:sz="0" w:space="0" w:color="auto"/>
        <w:left w:val="none" w:sz="0" w:space="0" w:color="auto"/>
        <w:bottom w:val="none" w:sz="0" w:space="0" w:color="auto"/>
        <w:right w:val="none" w:sz="0" w:space="0" w:color="auto"/>
      </w:divBdr>
    </w:div>
    <w:div w:id="840125249">
      <w:bodyDiv w:val="1"/>
      <w:marLeft w:val="0"/>
      <w:marRight w:val="0"/>
      <w:marTop w:val="0"/>
      <w:marBottom w:val="0"/>
      <w:divBdr>
        <w:top w:val="none" w:sz="0" w:space="0" w:color="auto"/>
        <w:left w:val="none" w:sz="0" w:space="0" w:color="auto"/>
        <w:bottom w:val="none" w:sz="0" w:space="0" w:color="auto"/>
        <w:right w:val="none" w:sz="0" w:space="0" w:color="auto"/>
      </w:divBdr>
    </w:div>
    <w:div w:id="859973088">
      <w:bodyDiv w:val="1"/>
      <w:marLeft w:val="0"/>
      <w:marRight w:val="0"/>
      <w:marTop w:val="0"/>
      <w:marBottom w:val="0"/>
      <w:divBdr>
        <w:top w:val="none" w:sz="0" w:space="0" w:color="auto"/>
        <w:left w:val="none" w:sz="0" w:space="0" w:color="auto"/>
        <w:bottom w:val="none" w:sz="0" w:space="0" w:color="auto"/>
        <w:right w:val="none" w:sz="0" w:space="0" w:color="auto"/>
      </w:divBdr>
    </w:div>
    <w:div w:id="873269152">
      <w:bodyDiv w:val="1"/>
      <w:marLeft w:val="0"/>
      <w:marRight w:val="0"/>
      <w:marTop w:val="0"/>
      <w:marBottom w:val="0"/>
      <w:divBdr>
        <w:top w:val="none" w:sz="0" w:space="0" w:color="auto"/>
        <w:left w:val="none" w:sz="0" w:space="0" w:color="auto"/>
        <w:bottom w:val="none" w:sz="0" w:space="0" w:color="auto"/>
        <w:right w:val="none" w:sz="0" w:space="0" w:color="auto"/>
      </w:divBdr>
    </w:div>
    <w:div w:id="890507546">
      <w:bodyDiv w:val="1"/>
      <w:marLeft w:val="0"/>
      <w:marRight w:val="0"/>
      <w:marTop w:val="0"/>
      <w:marBottom w:val="0"/>
      <w:divBdr>
        <w:top w:val="none" w:sz="0" w:space="0" w:color="auto"/>
        <w:left w:val="none" w:sz="0" w:space="0" w:color="auto"/>
        <w:bottom w:val="none" w:sz="0" w:space="0" w:color="auto"/>
        <w:right w:val="none" w:sz="0" w:space="0" w:color="auto"/>
      </w:divBdr>
    </w:div>
    <w:div w:id="900485138">
      <w:bodyDiv w:val="1"/>
      <w:marLeft w:val="0"/>
      <w:marRight w:val="0"/>
      <w:marTop w:val="0"/>
      <w:marBottom w:val="0"/>
      <w:divBdr>
        <w:top w:val="none" w:sz="0" w:space="0" w:color="auto"/>
        <w:left w:val="none" w:sz="0" w:space="0" w:color="auto"/>
        <w:bottom w:val="none" w:sz="0" w:space="0" w:color="auto"/>
        <w:right w:val="none" w:sz="0" w:space="0" w:color="auto"/>
      </w:divBdr>
    </w:div>
    <w:div w:id="928008294">
      <w:bodyDiv w:val="1"/>
      <w:marLeft w:val="0"/>
      <w:marRight w:val="0"/>
      <w:marTop w:val="0"/>
      <w:marBottom w:val="0"/>
      <w:divBdr>
        <w:top w:val="none" w:sz="0" w:space="0" w:color="auto"/>
        <w:left w:val="none" w:sz="0" w:space="0" w:color="auto"/>
        <w:bottom w:val="none" w:sz="0" w:space="0" w:color="auto"/>
        <w:right w:val="none" w:sz="0" w:space="0" w:color="auto"/>
      </w:divBdr>
    </w:div>
    <w:div w:id="930891567">
      <w:bodyDiv w:val="1"/>
      <w:marLeft w:val="0"/>
      <w:marRight w:val="0"/>
      <w:marTop w:val="0"/>
      <w:marBottom w:val="0"/>
      <w:divBdr>
        <w:top w:val="none" w:sz="0" w:space="0" w:color="auto"/>
        <w:left w:val="none" w:sz="0" w:space="0" w:color="auto"/>
        <w:bottom w:val="none" w:sz="0" w:space="0" w:color="auto"/>
        <w:right w:val="none" w:sz="0" w:space="0" w:color="auto"/>
      </w:divBdr>
    </w:div>
    <w:div w:id="945575718">
      <w:bodyDiv w:val="1"/>
      <w:marLeft w:val="0"/>
      <w:marRight w:val="0"/>
      <w:marTop w:val="0"/>
      <w:marBottom w:val="0"/>
      <w:divBdr>
        <w:top w:val="none" w:sz="0" w:space="0" w:color="auto"/>
        <w:left w:val="none" w:sz="0" w:space="0" w:color="auto"/>
        <w:bottom w:val="none" w:sz="0" w:space="0" w:color="auto"/>
        <w:right w:val="none" w:sz="0" w:space="0" w:color="auto"/>
      </w:divBdr>
    </w:div>
    <w:div w:id="1072503973">
      <w:bodyDiv w:val="1"/>
      <w:marLeft w:val="0"/>
      <w:marRight w:val="0"/>
      <w:marTop w:val="0"/>
      <w:marBottom w:val="0"/>
      <w:divBdr>
        <w:top w:val="none" w:sz="0" w:space="0" w:color="auto"/>
        <w:left w:val="none" w:sz="0" w:space="0" w:color="auto"/>
        <w:bottom w:val="none" w:sz="0" w:space="0" w:color="auto"/>
        <w:right w:val="none" w:sz="0" w:space="0" w:color="auto"/>
      </w:divBdr>
    </w:div>
    <w:div w:id="1122454951">
      <w:bodyDiv w:val="1"/>
      <w:marLeft w:val="0"/>
      <w:marRight w:val="0"/>
      <w:marTop w:val="0"/>
      <w:marBottom w:val="0"/>
      <w:divBdr>
        <w:top w:val="none" w:sz="0" w:space="0" w:color="auto"/>
        <w:left w:val="none" w:sz="0" w:space="0" w:color="auto"/>
        <w:bottom w:val="none" w:sz="0" w:space="0" w:color="auto"/>
        <w:right w:val="none" w:sz="0" w:space="0" w:color="auto"/>
      </w:divBdr>
    </w:div>
    <w:div w:id="1196819646">
      <w:bodyDiv w:val="1"/>
      <w:marLeft w:val="0"/>
      <w:marRight w:val="0"/>
      <w:marTop w:val="0"/>
      <w:marBottom w:val="0"/>
      <w:divBdr>
        <w:top w:val="none" w:sz="0" w:space="0" w:color="auto"/>
        <w:left w:val="none" w:sz="0" w:space="0" w:color="auto"/>
        <w:bottom w:val="none" w:sz="0" w:space="0" w:color="auto"/>
        <w:right w:val="none" w:sz="0" w:space="0" w:color="auto"/>
      </w:divBdr>
    </w:div>
    <w:div w:id="1361470148">
      <w:bodyDiv w:val="1"/>
      <w:marLeft w:val="0"/>
      <w:marRight w:val="0"/>
      <w:marTop w:val="0"/>
      <w:marBottom w:val="0"/>
      <w:divBdr>
        <w:top w:val="none" w:sz="0" w:space="0" w:color="auto"/>
        <w:left w:val="none" w:sz="0" w:space="0" w:color="auto"/>
        <w:bottom w:val="none" w:sz="0" w:space="0" w:color="auto"/>
        <w:right w:val="none" w:sz="0" w:space="0" w:color="auto"/>
      </w:divBdr>
    </w:div>
    <w:div w:id="1432582854">
      <w:bodyDiv w:val="1"/>
      <w:marLeft w:val="0"/>
      <w:marRight w:val="0"/>
      <w:marTop w:val="0"/>
      <w:marBottom w:val="0"/>
      <w:divBdr>
        <w:top w:val="none" w:sz="0" w:space="0" w:color="auto"/>
        <w:left w:val="none" w:sz="0" w:space="0" w:color="auto"/>
        <w:bottom w:val="none" w:sz="0" w:space="0" w:color="auto"/>
        <w:right w:val="none" w:sz="0" w:space="0" w:color="auto"/>
      </w:divBdr>
    </w:div>
    <w:div w:id="1453549924">
      <w:bodyDiv w:val="1"/>
      <w:marLeft w:val="0"/>
      <w:marRight w:val="0"/>
      <w:marTop w:val="0"/>
      <w:marBottom w:val="0"/>
      <w:divBdr>
        <w:top w:val="none" w:sz="0" w:space="0" w:color="auto"/>
        <w:left w:val="none" w:sz="0" w:space="0" w:color="auto"/>
        <w:bottom w:val="none" w:sz="0" w:space="0" w:color="auto"/>
        <w:right w:val="none" w:sz="0" w:space="0" w:color="auto"/>
      </w:divBdr>
    </w:div>
    <w:div w:id="1527450434">
      <w:bodyDiv w:val="1"/>
      <w:marLeft w:val="0"/>
      <w:marRight w:val="0"/>
      <w:marTop w:val="0"/>
      <w:marBottom w:val="0"/>
      <w:divBdr>
        <w:top w:val="none" w:sz="0" w:space="0" w:color="auto"/>
        <w:left w:val="none" w:sz="0" w:space="0" w:color="auto"/>
        <w:bottom w:val="none" w:sz="0" w:space="0" w:color="auto"/>
        <w:right w:val="none" w:sz="0" w:space="0" w:color="auto"/>
      </w:divBdr>
    </w:div>
    <w:div w:id="1531652341">
      <w:bodyDiv w:val="1"/>
      <w:marLeft w:val="0"/>
      <w:marRight w:val="0"/>
      <w:marTop w:val="0"/>
      <w:marBottom w:val="0"/>
      <w:divBdr>
        <w:top w:val="none" w:sz="0" w:space="0" w:color="auto"/>
        <w:left w:val="none" w:sz="0" w:space="0" w:color="auto"/>
        <w:bottom w:val="none" w:sz="0" w:space="0" w:color="auto"/>
        <w:right w:val="none" w:sz="0" w:space="0" w:color="auto"/>
      </w:divBdr>
    </w:div>
    <w:div w:id="1661545884">
      <w:bodyDiv w:val="1"/>
      <w:marLeft w:val="0"/>
      <w:marRight w:val="0"/>
      <w:marTop w:val="0"/>
      <w:marBottom w:val="0"/>
      <w:divBdr>
        <w:top w:val="none" w:sz="0" w:space="0" w:color="auto"/>
        <w:left w:val="none" w:sz="0" w:space="0" w:color="auto"/>
        <w:bottom w:val="none" w:sz="0" w:space="0" w:color="auto"/>
        <w:right w:val="none" w:sz="0" w:space="0" w:color="auto"/>
      </w:divBdr>
    </w:div>
    <w:div w:id="1808431899">
      <w:bodyDiv w:val="1"/>
      <w:marLeft w:val="0"/>
      <w:marRight w:val="0"/>
      <w:marTop w:val="0"/>
      <w:marBottom w:val="0"/>
      <w:divBdr>
        <w:top w:val="none" w:sz="0" w:space="0" w:color="auto"/>
        <w:left w:val="none" w:sz="0" w:space="0" w:color="auto"/>
        <w:bottom w:val="none" w:sz="0" w:space="0" w:color="auto"/>
        <w:right w:val="none" w:sz="0" w:space="0" w:color="auto"/>
      </w:divBdr>
    </w:div>
    <w:div w:id="1837453645">
      <w:bodyDiv w:val="1"/>
      <w:marLeft w:val="0"/>
      <w:marRight w:val="0"/>
      <w:marTop w:val="0"/>
      <w:marBottom w:val="0"/>
      <w:divBdr>
        <w:top w:val="none" w:sz="0" w:space="0" w:color="auto"/>
        <w:left w:val="none" w:sz="0" w:space="0" w:color="auto"/>
        <w:bottom w:val="none" w:sz="0" w:space="0" w:color="auto"/>
        <w:right w:val="none" w:sz="0" w:space="0" w:color="auto"/>
      </w:divBdr>
    </w:div>
    <w:div w:id="1970167552">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ea.europa.eu/about-us/em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4A11F-C1F9-48FD-9401-203AE5D1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3669</Words>
  <Characters>18898</Characters>
  <Application>Microsoft Office Word</Application>
  <DocSecurity>0</DocSecurity>
  <Lines>269</Lines>
  <Paragraphs>63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Koch Andersen</dc:creator>
  <cp:lastModifiedBy>Ulrike Hoffmann</cp:lastModifiedBy>
  <cp:revision>3</cp:revision>
  <cp:lastPrinted>2018-03-28T06:34:00Z</cp:lastPrinted>
  <dcterms:created xsi:type="dcterms:W3CDTF">2018-04-25T08:13:00Z</dcterms:created>
  <dcterms:modified xsi:type="dcterms:W3CDTF">2018-04-26T11:21:00Z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